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F69A7" w14:textId="676CF532" w:rsidR="00E75173" w:rsidRPr="006428F3" w:rsidRDefault="00E75173" w:rsidP="00E75173">
      <w:pPr>
        <w:widowControl/>
        <w:autoSpaceDE w:val="0"/>
        <w:autoSpaceDN w:val="0"/>
        <w:adjustRightInd w:val="0"/>
        <w:spacing w:after="0" w:line="240" w:lineRule="auto"/>
        <w:jc w:val="right"/>
        <w:rPr>
          <w:rFonts w:ascii="Times New Roman" w:eastAsia="TimesNewRomanPS-BoldMT" w:hAnsi="Times New Roman" w:cs="Times New Roman"/>
          <w:b/>
          <w:bCs/>
          <w:sz w:val="24"/>
          <w:szCs w:val="24"/>
          <w:lang w:val="et-EE"/>
        </w:rPr>
      </w:pPr>
      <w:r w:rsidRPr="006428F3">
        <w:rPr>
          <w:rFonts w:ascii="Times New Roman" w:hAnsi="Times New Roman" w:cs="Times New Roman"/>
          <w:noProof/>
          <w:sz w:val="24"/>
          <w:szCs w:val="24"/>
          <w:lang w:val="et-EE"/>
        </w:rPr>
        <w:drawing>
          <wp:anchor distT="0" distB="0" distL="114300" distR="114300" simplePos="0" relativeHeight="251657216" behindDoc="1" locked="0" layoutInCell="1" allowOverlap="1" wp14:anchorId="114E0CE3" wp14:editId="7D248CCA">
            <wp:simplePos x="0" y="0"/>
            <wp:positionH relativeFrom="page">
              <wp:posOffset>1191895</wp:posOffset>
            </wp:positionH>
            <wp:positionV relativeFrom="paragraph">
              <wp:posOffset>117172</wp:posOffset>
            </wp:positionV>
            <wp:extent cx="1554480" cy="481330"/>
            <wp:effectExtent l="0" t="0" r="0" b="0"/>
            <wp:wrapNone/>
            <wp:docPr id="3" name="Pil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4480" cy="481330"/>
                    </a:xfrm>
                    <a:prstGeom prst="rect">
                      <a:avLst/>
                    </a:prstGeom>
                    <a:noFill/>
                  </pic:spPr>
                </pic:pic>
              </a:graphicData>
            </a:graphic>
            <wp14:sizeRelH relativeFrom="page">
              <wp14:pctWidth>0</wp14:pctWidth>
            </wp14:sizeRelH>
            <wp14:sizeRelV relativeFrom="page">
              <wp14:pctHeight>0</wp14:pctHeight>
            </wp14:sizeRelV>
          </wp:anchor>
        </w:drawing>
      </w:r>
      <w:r w:rsidRPr="006428F3">
        <w:rPr>
          <w:rFonts w:ascii="Times New Roman" w:hAnsi="Times New Roman" w:cs="Times New Roman"/>
          <w:noProof/>
          <w:sz w:val="24"/>
          <w:szCs w:val="24"/>
          <w:lang w:val="et-EE"/>
        </w:rPr>
        <w:drawing>
          <wp:anchor distT="0" distB="0" distL="114300" distR="114300" simplePos="0" relativeHeight="251658240" behindDoc="1" locked="0" layoutInCell="1" allowOverlap="1" wp14:anchorId="7A510B05" wp14:editId="2EBAD6EF">
            <wp:simplePos x="0" y="0"/>
            <wp:positionH relativeFrom="page">
              <wp:posOffset>415208</wp:posOffset>
            </wp:positionH>
            <wp:positionV relativeFrom="paragraph">
              <wp:posOffset>34925</wp:posOffset>
            </wp:positionV>
            <wp:extent cx="598805" cy="660400"/>
            <wp:effectExtent l="0" t="0" r="0" b="0"/>
            <wp:wrapNone/>
            <wp:docPr id="2"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8805" cy="660400"/>
                    </a:xfrm>
                    <a:prstGeom prst="rect">
                      <a:avLst/>
                    </a:prstGeom>
                    <a:noFill/>
                  </pic:spPr>
                </pic:pic>
              </a:graphicData>
            </a:graphic>
            <wp14:sizeRelH relativeFrom="page">
              <wp14:pctWidth>0</wp14:pctWidth>
            </wp14:sizeRelH>
            <wp14:sizeRelV relativeFrom="page">
              <wp14:pctHeight>0</wp14:pctHeight>
            </wp14:sizeRelV>
          </wp:anchor>
        </w:drawing>
      </w:r>
    </w:p>
    <w:p w14:paraId="0E1DCAD6" w14:textId="4E22057C" w:rsidR="00E75173" w:rsidRPr="006428F3" w:rsidRDefault="00E75173" w:rsidP="00E75173">
      <w:pPr>
        <w:spacing w:before="38" w:after="0" w:line="240" w:lineRule="auto"/>
        <w:ind w:left="567" w:right="-20"/>
        <w:rPr>
          <w:rFonts w:ascii="Times New Roman" w:eastAsia="Times New Roman" w:hAnsi="Times New Roman" w:cs="Times New Roman"/>
          <w:sz w:val="24"/>
          <w:szCs w:val="24"/>
          <w:lang w:val="et-EE"/>
        </w:rPr>
      </w:pPr>
    </w:p>
    <w:p w14:paraId="0A394B21" w14:textId="5303E5BD" w:rsidR="00401863" w:rsidRPr="006428F3" w:rsidRDefault="00401863" w:rsidP="00E75173">
      <w:pPr>
        <w:spacing w:before="38" w:after="0" w:line="240" w:lineRule="auto"/>
        <w:ind w:left="567" w:right="-20"/>
        <w:rPr>
          <w:rFonts w:ascii="Times New Roman" w:eastAsia="Times New Roman" w:hAnsi="Times New Roman" w:cs="Times New Roman"/>
          <w:sz w:val="24"/>
          <w:szCs w:val="24"/>
          <w:lang w:val="et-EE"/>
        </w:rPr>
      </w:pPr>
    </w:p>
    <w:p w14:paraId="579158B4" w14:textId="7E04D172" w:rsidR="00401863" w:rsidRPr="006428F3" w:rsidRDefault="00401863" w:rsidP="00E75173">
      <w:pPr>
        <w:spacing w:before="38" w:after="0" w:line="240" w:lineRule="auto"/>
        <w:ind w:left="567" w:right="-20"/>
        <w:rPr>
          <w:rFonts w:ascii="Times New Roman" w:eastAsia="Times New Roman" w:hAnsi="Times New Roman" w:cs="Times New Roman"/>
          <w:sz w:val="24"/>
          <w:szCs w:val="24"/>
          <w:lang w:val="et-EE"/>
        </w:rPr>
      </w:pPr>
    </w:p>
    <w:p w14:paraId="19E3FD60" w14:textId="5A7C0232" w:rsidR="00401863" w:rsidRPr="006428F3" w:rsidRDefault="00401863" w:rsidP="00E75173">
      <w:pPr>
        <w:spacing w:before="38" w:after="0" w:line="240" w:lineRule="auto"/>
        <w:ind w:left="567" w:right="-20"/>
        <w:rPr>
          <w:rFonts w:ascii="Times New Roman" w:eastAsia="Times New Roman" w:hAnsi="Times New Roman" w:cs="Times New Roman"/>
          <w:sz w:val="24"/>
          <w:szCs w:val="24"/>
          <w:lang w:val="et-EE"/>
        </w:rPr>
      </w:pPr>
    </w:p>
    <w:p w14:paraId="672DF742" w14:textId="523950BA" w:rsidR="00E75173" w:rsidRDefault="00E75173" w:rsidP="00E75173">
      <w:pPr>
        <w:spacing w:before="38" w:after="0" w:line="240" w:lineRule="auto"/>
        <w:ind w:left="567" w:right="-20"/>
        <w:rPr>
          <w:rFonts w:ascii="Times New Roman" w:eastAsia="Times New Roman" w:hAnsi="Times New Roman" w:cs="Times New Roman"/>
          <w:sz w:val="24"/>
          <w:szCs w:val="24"/>
          <w:lang w:val="et-EE"/>
        </w:rPr>
      </w:pPr>
    </w:p>
    <w:p w14:paraId="076C5E9C" w14:textId="3009B6A7" w:rsidR="00C14789" w:rsidRPr="006428F3" w:rsidRDefault="00C14789" w:rsidP="00E75173">
      <w:pPr>
        <w:spacing w:before="38" w:after="0" w:line="240" w:lineRule="auto"/>
        <w:ind w:left="567" w:right="-20"/>
        <w:rPr>
          <w:rFonts w:ascii="Times New Roman" w:eastAsia="Times New Roman" w:hAnsi="Times New Roman" w:cs="Times New Roman"/>
          <w:sz w:val="24"/>
          <w:szCs w:val="24"/>
          <w:lang w:val="et-EE"/>
        </w:rPr>
      </w:pPr>
      <w:r>
        <w:rPr>
          <w:rFonts w:ascii="Times New Roman" w:eastAsia="Times New Roman" w:hAnsi="Times New Roman" w:cs="Times New Roman"/>
          <w:sz w:val="24"/>
          <w:szCs w:val="24"/>
          <w:lang w:val="et-EE"/>
        </w:rPr>
        <w:t>Sideettevõtjatele</w:t>
      </w:r>
    </w:p>
    <w:p w14:paraId="109ADCD2" w14:textId="49C6FDD8" w:rsidR="00E75173" w:rsidRPr="006428F3" w:rsidRDefault="00E75173" w:rsidP="00E75173">
      <w:pPr>
        <w:spacing w:before="38" w:after="0" w:line="240" w:lineRule="auto"/>
        <w:ind w:left="567" w:right="-20"/>
        <w:rPr>
          <w:rFonts w:ascii="Times New Roman" w:eastAsia="Times New Roman" w:hAnsi="Times New Roman" w:cs="Times New Roman"/>
          <w:sz w:val="24"/>
          <w:szCs w:val="24"/>
          <w:lang w:val="et-EE"/>
        </w:rPr>
      </w:pPr>
    </w:p>
    <w:p w14:paraId="481C7E3A" w14:textId="108BADE7" w:rsidR="00E75173" w:rsidRPr="006428F3" w:rsidRDefault="006428F3" w:rsidP="00D64B8F">
      <w:pPr>
        <w:spacing w:after="0" w:line="260" w:lineRule="auto"/>
        <w:ind w:left="567" w:right="58"/>
        <w:rPr>
          <w:rFonts w:ascii="Times New Roman" w:eastAsia="Times New Roman" w:hAnsi="Times New Roman" w:cs="Times New Roman"/>
          <w:sz w:val="24"/>
          <w:szCs w:val="24"/>
          <w:lang w:val="et-EE"/>
        </w:rPr>
      </w:pPr>
      <w:r w:rsidRPr="006428F3">
        <w:rPr>
          <w:rFonts w:ascii="Times New Roman" w:eastAsia="Times New Roman" w:hAnsi="Times New Roman" w:cs="Times New Roman"/>
          <w:sz w:val="24"/>
          <w:szCs w:val="24"/>
          <w:lang w:val="et-EE"/>
        </w:rPr>
        <w:tab/>
      </w:r>
      <w:r w:rsidRPr="006428F3">
        <w:rPr>
          <w:rFonts w:ascii="Times New Roman" w:eastAsia="Times New Roman" w:hAnsi="Times New Roman" w:cs="Times New Roman"/>
          <w:sz w:val="24"/>
          <w:szCs w:val="24"/>
          <w:lang w:val="et-EE"/>
        </w:rPr>
        <w:tab/>
      </w:r>
      <w:r w:rsidRPr="006428F3">
        <w:rPr>
          <w:rFonts w:ascii="Times New Roman" w:eastAsia="Times New Roman" w:hAnsi="Times New Roman" w:cs="Times New Roman"/>
          <w:sz w:val="24"/>
          <w:szCs w:val="24"/>
          <w:lang w:val="et-EE"/>
        </w:rPr>
        <w:tab/>
      </w:r>
      <w:r w:rsidRPr="006428F3">
        <w:rPr>
          <w:rFonts w:ascii="Times New Roman" w:eastAsia="Times New Roman" w:hAnsi="Times New Roman" w:cs="Times New Roman"/>
          <w:sz w:val="24"/>
          <w:szCs w:val="24"/>
          <w:lang w:val="et-EE"/>
        </w:rPr>
        <w:tab/>
      </w:r>
      <w:r w:rsidR="00C2025D" w:rsidRPr="006428F3">
        <w:rPr>
          <w:rFonts w:ascii="Times New Roman" w:eastAsia="Times New Roman" w:hAnsi="Times New Roman" w:cs="Times New Roman"/>
          <w:sz w:val="24"/>
          <w:szCs w:val="24"/>
          <w:lang w:val="et-EE"/>
        </w:rPr>
        <w:tab/>
      </w:r>
      <w:r w:rsidR="00C2025D" w:rsidRPr="006428F3">
        <w:rPr>
          <w:rFonts w:ascii="Times New Roman" w:eastAsia="Times New Roman" w:hAnsi="Times New Roman" w:cs="Times New Roman"/>
          <w:sz w:val="24"/>
          <w:szCs w:val="24"/>
          <w:lang w:val="et-EE"/>
        </w:rPr>
        <w:tab/>
      </w:r>
      <w:r w:rsidR="00C2025D" w:rsidRPr="006428F3">
        <w:rPr>
          <w:rFonts w:ascii="Times New Roman" w:eastAsia="Times New Roman" w:hAnsi="Times New Roman" w:cs="Times New Roman"/>
          <w:sz w:val="24"/>
          <w:szCs w:val="24"/>
          <w:lang w:val="et-EE"/>
        </w:rPr>
        <w:tab/>
      </w:r>
      <w:r w:rsidR="004E188A">
        <w:rPr>
          <w:rFonts w:ascii="Times New Roman" w:eastAsia="Times New Roman" w:hAnsi="Times New Roman" w:cs="Times New Roman"/>
          <w:sz w:val="24"/>
          <w:szCs w:val="24"/>
          <w:lang w:val="et-EE"/>
        </w:rPr>
        <w:t>12.11</w:t>
      </w:r>
      <w:r w:rsidR="00547065" w:rsidRPr="006428F3">
        <w:rPr>
          <w:rFonts w:ascii="Times New Roman" w:eastAsia="Times New Roman" w:hAnsi="Times New Roman" w:cs="Times New Roman"/>
          <w:sz w:val="24"/>
          <w:szCs w:val="24"/>
          <w:lang w:val="et-EE"/>
        </w:rPr>
        <w:t xml:space="preserve">.2025 nr </w:t>
      </w:r>
      <w:r w:rsidR="004E188A" w:rsidRPr="004E188A">
        <w:rPr>
          <w:rFonts w:ascii="Times New Roman" w:eastAsia="Times New Roman" w:hAnsi="Times New Roman" w:cs="Times New Roman"/>
          <w:sz w:val="24"/>
          <w:szCs w:val="24"/>
          <w:lang w:val="et-EE"/>
        </w:rPr>
        <w:t>17-16/25-15295</w:t>
      </w:r>
      <w:r w:rsidR="004E188A">
        <w:rPr>
          <w:rFonts w:ascii="Times New Roman" w:eastAsia="Times New Roman" w:hAnsi="Times New Roman" w:cs="Times New Roman"/>
          <w:sz w:val="24"/>
          <w:szCs w:val="24"/>
          <w:lang w:val="et-EE"/>
        </w:rPr>
        <w:t>-004</w:t>
      </w:r>
    </w:p>
    <w:p w14:paraId="4CC45940" w14:textId="603B7949" w:rsidR="00E75173" w:rsidRPr="006428F3" w:rsidRDefault="00E75173" w:rsidP="00E75173">
      <w:pPr>
        <w:spacing w:before="38" w:after="0" w:line="240" w:lineRule="auto"/>
        <w:ind w:left="567" w:right="-20"/>
        <w:rPr>
          <w:rFonts w:ascii="Times New Roman" w:eastAsia="Times New Roman" w:hAnsi="Times New Roman" w:cs="Times New Roman"/>
          <w:sz w:val="24"/>
          <w:szCs w:val="24"/>
          <w:lang w:val="et-EE"/>
        </w:rPr>
      </w:pPr>
    </w:p>
    <w:p w14:paraId="60A7FEAD" w14:textId="77777777" w:rsidR="0076446E" w:rsidRPr="006428F3" w:rsidRDefault="0076446E" w:rsidP="0076446E">
      <w:pPr>
        <w:ind w:left="567"/>
        <w:rPr>
          <w:rFonts w:ascii="Times New Roman" w:hAnsi="Times New Roman" w:cs="Times New Roman"/>
          <w:b/>
          <w:sz w:val="24"/>
          <w:szCs w:val="24"/>
          <w:lang w:val="et-EE"/>
        </w:rPr>
      </w:pPr>
    </w:p>
    <w:p w14:paraId="13CB6F75" w14:textId="64EBE505" w:rsidR="005B2EA7" w:rsidRDefault="006428F3" w:rsidP="006428F3">
      <w:pPr>
        <w:rPr>
          <w:rFonts w:ascii="Times New Roman" w:hAnsi="Times New Roman" w:cs="Times New Roman"/>
          <w:b/>
          <w:bCs/>
          <w:sz w:val="24"/>
          <w:szCs w:val="24"/>
          <w:lang w:val="et-EE"/>
        </w:rPr>
      </w:pPr>
      <w:bookmarkStart w:id="0" w:name="_Hlk208403542"/>
      <w:r w:rsidRPr="006428F3">
        <w:rPr>
          <w:rFonts w:ascii="Times New Roman" w:hAnsi="Times New Roman" w:cs="Times New Roman"/>
          <w:b/>
          <w:bCs/>
          <w:sz w:val="24"/>
          <w:szCs w:val="24"/>
          <w:lang w:val="et-EE"/>
        </w:rPr>
        <w:t>Telia side</w:t>
      </w:r>
      <w:r w:rsidR="005B2EA7">
        <w:rPr>
          <w:rFonts w:ascii="Times New Roman" w:hAnsi="Times New Roman" w:cs="Times New Roman"/>
          <w:b/>
          <w:bCs/>
          <w:sz w:val="24"/>
          <w:szCs w:val="24"/>
          <w:lang w:val="et-EE"/>
        </w:rPr>
        <w:t xml:space="preserve">kaablitaristu digitaalsetele teabesüsteemile juurdepääsu </w:t>
      </w:r>
      <w:r w:rsidR="001A1BEE">
        <w:rPr>
          <w:rFonts w:ascii="Times New Roman" w:hAnsi="Times New Roman" w:cs="Times New Roman"/>
          <w:b/>
          <w:bCs/>
          <w:sz w:val="24"/>
          <w:szCs w:val="24"/>
          <w:lang w:val="et-EE"/>
        </w:rPr>
        <w:t>laiendamise tegevuskava</w:t>
      </w:r>
      <w:r w:rsidR="005B2EA7">
        <w:rPr>
          <w:rFonts w:ascii="Times New Roman" w:hAnsi="Times New Roman" w:cs="Times New Roman"/>
          <w:b/>
          <w:bCs/>
          <w:sz w:val="24"/>
          <w:szCs w:val="24"/>
          <w:lang w:val="et-EE"/>
        </w:rPr>
        <w:t xml:space="preserve"> siseriiklik konsultatsioon</w:t>
      </w:r>
    </w:p>
    <w:p w14:paraId="71D0166D" w14:textId="77777777" w:rsidR="006428F3" w:rsidRDefault="006428F3" w:rsidP="006428F3">
      <w:pPr>
        <w:rPr>
          <w:rFonts w:ascii="Times New Roman" w:hAnsi="Times New Roman" w:cs="Times New Roman"/>
          <w:sz w:val="24"/>
          <w:szCs w:val="24"/>
          <w:lang w:val="et-EE"/>
        </w:rPr>
      </w:pPr>
    </w:p>
    <w:p w14:paraId="35A155B0" w14:textId="5FE778A3" w:rsidR="00827A3C" w:rsidRDefault="00827A3C" w:rsidP="007175C9">
      <w:pPr>
        <w:rPr>
          <w:rFonts w:ascii="Times New Roman" w:hAnsi="Times New Roman" w:cs="Times New Roman"/>
          <w:sz w:val="24"/>
          <w:szCs w:val="24"/>
          <w:lang w:val="et-EE"/>
        </w:rPr>
      </w:pPr>
      <w:r w:rsidRPr="00827A3C">
        <w:rPr>
          <w:rFonts w:ascii="Times New Roman" w:hAnsi="Times New Roman" w:cs="Times New Roman"/>
          <w:sz w:val="24"/>
          <w:szCs w:val="24"/>
          <w:lang w:val="et-EE"/>
        </w:rPr>
        <w:t>Sidekaablitaristu (sidetorud ja -postid) rajamine moodustab suure osa kaabelsidevõrgu kasutuselevõtu kuludest. Seetõttu tuleb olemasolevat taristut kasutada tõhusalt, tagades</w:t>
      </w:r>
      <w:r w:rsidR="0037202F">
        <w:rPr>
          <w:rFonts w:ascii="Times New Roman" w:hAnsi="Times New Roman" w:cs="Times New Roman"/>
          <w:sz w:val="24"/>
          <w:szCs w:val="24"/>
          <w:lang w:val="et-EE"/>
        </w:rPr>
        <w:t xml:space="preserve"> </w:t>
      </w:r>
      <w:r w:rsidRPr="00827A3C">
        <w:rPr>
          <w:rFonts w:ascii="Times New Roman" w:hAnsi="Times New Roman" w:cs="Times New Roman"/>
          <w:sz w:val="24"/>
          <w:szCs w:val="24"/>
          <w:lang w:val="et-EE"/>
        </w:rPr>
        <w:t>kõigile sideettevõtjatele juurdepääs. See vähendab konkureerivate sidevõrkude rajamise kulusid ja aega ning soodustab sideteenuste konkurentsi. Selleks on vajalik tagada läbipaistev juurdepääs sidekaablitaristute digitaalsetele teabesüsteemidele, mis näitavad taristu asukohta ja vabu paigalduskohti.</w:t>
      </w:r>
    </w:p>
    <w:p w14:paraId="17AB27C7" w14:textId="56A290FE" w:rsidR="007175C9" w:rsidRPr="007175C9" w:rsidRDefault="007175C9" w:rsidP="007175C9">
      <w:pPr>
        <w:rPr>
          <w:rFonts w:ascii="Times New Roman" w:hAnsi="Times New Roman" w:cs="Times New Roman"/>
          <w:sz w:val="24"/>
          <w:szCs w:val="24"/>
          <w:lang w:val="et-EE"/>
        </w:rPr>
      </w:pPr>
      <w:r w:rsidRPr="006428F3">
        <w:rPr>
          <w:rFonts w:ascii="Times New Roman" w:hAnsi="Times New Roman" w:cs="Times New Roman"/>
          <w:sz w:val="24"/>
          <w:szCs w:val="24"/>
          <w:lang w:val="et-EE"/>
        </w:rPr>
        <w:t xml:space="preserve">TTJA </w:t>
      </w:r>
      <w:bookmarkStart w:id="1" w:name="_Hlk213677862"/>
      <w:r w:rsidRPr="006428F3">
        <w:rPr>
          <w:rFonts w:ascii="Times New Roman" w:hAnsi="Times New Roman" w:cs="Times New Roman"/>
          <w:sz w:val="24"/>
          <w:szCs w:val="24"/>
          <w:lang w:val="et-EE"/>
        </w:rPr>
        <w:t>06.02.2025 otsusega „Sidekaablitaristule juurdepääsu hulgiturul märkimisväärse turujõuga ettevõtja tunnistamine ja kohustuste kehtestamine“</w:t>
      </w:r>
      <w:bookmarkEnd w:id="1"/>
      <w:r w:rsidRPr="006428F3">
        <w:rPr>
          <w:rFonts w:ascii="Times New Roman" w:hAnsi="Times New Roman" w:cs="Times New Roman"/>
          <w:sz w:val="24"/>
          <w:szCs w:val="24"/>
          <w:lang w:val="et-EE"/>
        </w:rPr>
        <w:t xml:space="preserve"> on Telia määratud sidekaablitaristule juurdepääsu hulgiturul märkimisväärse turujõuga ettevõtjaks ja pandud kohustus</w:t>
      </w:r>
      <w:r w:rsidRPr="006428F3">
        <w:rPr>
          <w:rStyle w:val="Allmrkuseviide"/>
          <w:rFonts w:ascii="Times New Roman" w:hAnsi="Times New Roman" w:cs="Times New Roman"/>
          <w:sz w:val="24"/>
          <w:szCs w:val="24"/>
          <w:lang w:val="et-EE"/>
        </w:rPr>
        <w:footnoteReference w:id="1"/>
      </w:r>
      <w:r>
        <w:rPr>
          <w:rFonts w:ascii="Times New Roman" w:hAnsi="Times New Roman" w:cs="Times New Roman"/>
          <w:sz w:val="24"/>
          <w:szCs w:val="24"/>
          <w:lang w:val="et-EE"/>
        </w:rPr>
        <w:t xml:space="preserve">, et Telia </w:t>
      </w:r>
      <w:r w:rsidRPr="007175C9">
        <w:rPr>
          <w:rFonts w:ascii="Times New Roman" w:hAnsi="Times New Roman" w:cs="Times New Roman"/>
          <w:sz w:val="24"/>
          <w:szCs w:val="24"/>
          <w:lang w:val="et-EE"/>
        </w:rPr>
        <w:t>peab pakkuma elektroonilist juurdepääsu oma sidekaablitaristu haldamise olemasolevatele digitaalsetele teabesüsteemidele, et võimaldada juurdepääsu järgmisele teabele:</w:t>
      </w:r>
    </w:p>
    <w:p w14:paraId="5A88A4CB" w14:textId="77777777" w:rsidR="007175C9" w:rsidRPr="007175C9" w:rsidRDefault="007175C9" w:rsidP="007175C9">
      <w:pPr>
        <w:ind w:left="720"/>
        <w:rPr>
          <w:rFonts w:ascii="Times New Roman" w:hAnsi="Times New Roman" w:cs="Times New Roman"/>
          <w:sz w:val="24"/>
          <w:szCs w:val="24"/>
          <w:lang w:val="et-EE"/>
        </w:rPr>
      </w:pPr>
      <w:r w:rsidRPr="007175C9">
        <w:rPr>
          <w:rFonts w:ascii="Times New Roman" w:hAnsi="Times New Roman" w:cs="Times New Roman"/>
          <w:sz w:val="24"/>
          <w:szCs w:val="24"/>
          <w:lang w:val="et-EE"/>
        </w:rPr>
        <w:t>a) Telia peab pakkuma elektroonilist juurdepääsu oma sidekaablitaristu haldamise olemasolevatele digitaalsetele teabesüsteemidele, et võimaldada juurdepääsu järgmisele teabele:</w:t>
      </w:r>
    </w:p>
    <w:p w14:paraId="4726F529" w14:textId="77777777" w:rsidR="007175C9" w:rsidRPr="007175C9" w:rsidRDefault="007175C9" w:rsidP="007175C9">
      <w:pPr>
        <w:ind w:left="720" w:firstLine="720"/>
        <w:rPr>
          <w:rFonts w:ascii="Times New Roman" w:hAnsi="Times New Roman" w:cs="Times New Roman"/>
          <w:sz w:val="24"/>
          <w:szCs w:val="24"/>
          <w:lang w:val="et-EE"/>
        </w:rPr>
      </w:pPr>
      <w:r w:rsidRPr="007175C9">
        <w:rPr>
          <w:rFonts w:ascii="Times New Roman" w:hAnsi="Times New Roman" w:cs="Times New Roman"/>
          <w:sz w:val="24"/>
          <w:szCs w:val="24"/>
          <w:lang w:val="et-EE"/>
        </w:rPr>
        <w:t>- Telia sidekaablitaristu geograafilise ulatus ja paiknemine,</w:t>
      </w:r>
    </w:p>
    <w:p w14:paraId="3C97F193" w14:textId="77777777" w:rsidR="007175C9" w:rsidRPr="007175C9" w:rsidRDefault="007175C9" w:rsidP="007175C9">
      <w:pPr>
        <w:ind w:left="1440"/>
        <w:rPr>
          <w:rFonts w:ascii="Times New Roman" w:hAnsi="Times New Roman" w:cs="Times New Roman"/>
          <w:sz w:val="24"/>
          <w:szCs w:val="24"/>
          <w:lang w:val="et-EE"/>
        </w:rPr>
      </w:pPr>
      <w:r w:rsidRPr="007175C9">
        <w:rPr>
          <w:rFonts w:ascii="Times New Roman" w:hAnsi="Times New Roman" w:cs="Times New Roman"/>
          <w:sz w:val="24"/>
          <w:szCs w:val="24"/>
          <w:lang w:val="et-EE"/>
        </w:rPr>
        <w:t>- Telia sidekaablitaristus sidekaablite paigalduskohtade kasutuses olev ja vaba maht,</w:t>
      </w:r>
    </w:p>
    <w:p w14:paraId="2C1B596A" w14:textId="77777777" w:rsidR="007175C9" w:rsidRPr="007175C9" w:rsidRDefault="007175C9" w:rsidP="007175C9">
      <w:pPr>
        <w:ind w:left="1440"/>
        <w:rPr>
          <w:rFonts w:ascii="Times New Roman" w:hAnsi="Times New Roman" w:cs="Times New Roman"/>
          <w:sz w:val="24"/>
          <w:szCs w:val="24"/>
          <w:lang w:val="et-EE"/>
        </w:rPr>
      </w:pPr>
      <w:r w:rsidRPr="007175C9">
        <w:rPr>
          <w:rFonts w:ascii="Times New Roman" w:hAnsi="Times New Roman" w:cs="Times New Roman"/>
          <w:sz w:val="24"/>
          <w:szCs w:val="24"/>
          <w:lang w:val="et-EE"/>
        </w:rPr>
        <w:t>- Telia sidekaablitaristus sidekaablite avarii- ja hooldustööde tarbeks jäetud tehnilise reservi maht,</w:t>
      </w:r>
    </w:p>
    <w:p w14:paraId="3041F626" w14:textId="77777777" w:rsidR="007175C9" w:rsidRPr="007175C9" w:rsidRDefault="007175C9" w:rsidP="007175C9">
      <w:pPr>
        <w:ind w:left="1440"/>
        <w:rPr>
          <w:rFonts w:ascii="Times New Roman" w:hAnsi="Times New Roman" w:cs="Times New Roman"/>
          <w:sz w:val="24"/>
          <w:szCs w:val="24"/>
          <w:lang w:val="et-EE"/>
        </w:rPr>
      </w:pPr>
      <w:r w:rsidRPr="007175C9">
        <w:rPr>
          <w:rFonts w:ascii="Times New Roman" w:hAnsi="Times New Roman" w:cs="Times New Roman"/>
          <w:sz w:val="24"/>
          <w:szCs w:val="24"/>
          <w:lang w:val="et-EE"/>
        </w:rPr>
        <w:t xml:space="preserve">- Telia sidekaablitaristus sidekaablite paigalduskohtade broneeringud sh </w:t>
      </w:r>
      <w:r w:rsidRPr="007175C9">
        <w:rPr>
          <w:rFonts w:ascii="Times New Roman" w:hAnsi="Times New Roman" w:cs="Times New Roman"/>
          <w:sz w:val="24"/>
          <w:szCs w:val="24"/>
          <w:lang w:val="et-EE"/>
        </w:rPr>
        <w:lastRenderedPageBreak/>
        <w:t>broneeringute järjekord ning algus kuupäevad.</w:t>
      </w:r>
    </w:p>
    <w:p w14:paraId="6D8CE3F2" w14:textId="77777777" w:rsidR="007175C9" w:rsidRPr="007175C9" w:rsidRDefault="007175C9" w:rsidP="007175C9">
      <w:pPr>
        <w:ind w:firstLine="720"/>
        <w:rPr>
          <w:rFonts w:ascii="Times New Roman" w:hAnsi="Times New Roman" w:cs="Times New Roman"/>
          <w:sz w:val="24"/>
          <w:szCs w:val="24"/>
          <w:lang w:val="et-EE"/>
        </w:rPr>
      </w:pPr>
      <w:r w:rsidRPr="007175C9">
        <w:rPr>
          <w:rFonts w:ascii="Times New Roman" w:hAnsi="Times New Roman" w:cs="Times New Roman"/>
          <w:sz w:val="24"/>
          <w:szCs w:val="24"/>
          <w:lang w:val="et-EE"/>
        </w:rPr>
        <w:t>b) Telia võib piirata juurdepääsu teabesüsteemides olevatele ärisaladustele.</w:t>
      </w:r>
    </w:p>
    <w:p w14:paraId="5111BA71" w14:textId="77777777" w:rsidR="007175C9" w:rsidRPr="007175C9" w:rsidRDefault="007175C9" w:rsidP="007175C9">
      <w:pPr>
        <w:ind w:left="720"/>
        <w:rPr>
          <w:rFonts w:ascii="Times New Roman" w:hAnsi="Times New Roman" w:cs="Times New Roman"/>
          <w:sz w:val="24"/>
          <w:szCs w:val="24"/>
          <w:lang w:val="et-EE"/>
        </w:rPr>
      </w:pPr>
      <w:r w:rsidRPr="007175C9">
        <w:rPr>
          <w:rFonts w:ascii="Times New Roman" w:hAnsi="Times New Roman" w:cs="Times New Roman"/>
          <w:sz w:val="24"/>
          <w:szCs w:val="24"/>
          <w:lang w:val="et-EE"/>
        </w:rPr>
        <w:t>c) Teabesüsteemidele elektroonilist juurdepääsu ei pea Telia pakkuma kõigile taotlejatele, vaid eelkõige Telia poolt eelnevalt registreeritud ettevõtjatele.</w:t>
      </w:r>
    </w:p>
    <w:p w14:paraId="302A60E3" w14:textId="77777777" w:rsidR="007175C9" w:rsidRPr="007175C9" w:rsidRDefault="007175C9" w:rsidP="007175C9">
      <w:pPr>
        <w:ind w:left="720"/>
        <w:rPr>
          <w:rFonts w:ascii="Times New Roman" w:hAnsi="Times New Roman" w:cs="Times New Roman"/>
          <w:sz w:val="24"/>
          <w:szCs w:val="24"/>
          <w:lang w:val="et-EE"/>
        </w:rPr>
      </w:pPr>
      <w:r w:rsidRPr="007175C9">
        <w:rPr>
          <w:rFonts w:ascii="Times New Roman" w:hAnsi="Times New Roman" w:cs="Times New Roman"/>
          <w:sz w:val="24"/>
          <w:szCs w:val="24"/>
          <w:lang w:val="et-EE"/>
        </w:rPr>
        <w:t>d) Teabesüsteemidele elektroonilise juurdepääsu alusel saadav teoreetiline teave ei pea garanteerima teistele sideettevõtjatele automaatselt sidekaablitaristule juurdepääsu praktilist võimaldamist.</w:t>
      </w:r>
    </w:p>
    <w:p w14:paraId="64D3A427" w14:textId="77777777" w:rsidR="007175C9" w:rsidRPr="007175C9" w:rsidRDefault="007175C9" w:rsidP="007175C9">
      <w:pPr>
        <w:ind w:left="720"/>
        <w:rPr>
          <w:rFonts w:ascii="Times New Roman" w:hAnsi="Times New Roman" w:cs="Times New Roman"/>
          <w:sz w:val="24"/>
          <w:szCs w:val="24"/>
          <w:lang w:val="et-EE"/>
        </w:rPr>
      </w:pPr>
      <w:r w:rsidRPr="007175C9">
        <w:rPr>
          <w:rFonts w:ascii="Times New Roman" w:hAnsi="Times New Roman" w:cs="Times New Roman"/>
          <w:sz w:val="24"/>
          <w:szCs w:val="24"/>
          <w:lang w:val="et-EE"/>
        </w:rPr>
        <w:t>e) Selleks, et rakendada oma digitaalsetele teabesüsteemidele elektroonilise juurdepääsu võimaldamine ülaltoodud punktides a kuni d kirjeldatud viisil peab Telia eelnevalt koostama ja hiljemalt üheksa (9)  kuud pärast käesoleva otsuse kehtestamist esitama TTJA-le vastava juurdepääsu rakendamise tegevuskava ning välja arvestama selle rakendamise otstarbekad ja efektiivsed kulud ning nende kulude mõju sidetorudele juurdepääsu tasudele.</w:t>
      </w:r>
    </w:p>
    <w:p w14:paraId="264D5525" w14:textId="77777777" w:rsidR="007175C9" w:rsidRPr="007175C9" w:rsidRDefault="007175C9" w:rsidP="007175C9">
      <w:pPr>
        <w:ind w:left="1440"/>
        <w:rPr>
          <w:rFonts w:ascii="Times New Roman" w:hAnsi="Times New Roman" w:cs="Times New Roman"/>
          <w:sz w:val="24"/>
          <w:szCs w:val="24"/>
          <w:lang w:val="et-EE"/>
        </w:rPr>
      </w:pPr>
      <w:r w:rsidRPr="007175C9">
        <w:rPr>
          <w:rFonts w:ascii="Times New Roman" w:hAnsi="Times New Roman" w:cs="Times New Roman"/>
          <w:sz w:val="24"/>
          <w:szCs w:val="24"/>
          <w:lang w:val="et-EE"/>
        </w:rPr>
        <w:t xml:space="preserve">Pärast Telia esitatud vastava juurdepääsu rakendamise tegevuskava kätte saamist konsulteerib TTJA teiste sideettevõtjatega ja vajadusel Konkurentsiametiga selle kulude ja sellest saadava kasu osas konkurentsi arenguks sideteenuste jaemüügi tasandil.  </w:t>
      </w:r>
    </w:p>
    <w:p w14:paraId="7FC83245" w14:textId="77777777" w:rsidR="007175C9" w:rsidRPr="007175C9" w:rsidRDefault="007175C9" w:rsidP="007175C9">
      <w:pPr>
        <w:ind w:left="1440"/>
        <w:rPr>
          <w:rFonts w:ascii="Times New Roman" w:hAnsi="Times New Roman" w:cs="Times New Roman"/>
          <w:sz w:val="24"/>
          <w:szCs w:val="24"/>
          <w:lang w:val="et-EE"/>
        </w:rPr>
      </w:pPr>
      <w:r w:rsidRPr="007175C9">
        <w:rPr>
          <w:rFonts w:ascii="Times New Roman" w:hAnsi="Times New Roman" w:cs="Times New Roman"/>
          <w:sz w:val="24"/>
          <w:szCs w:val="24"/>
          <w:lang w:val="et-EE"/>
        </w:rPr>
        <w:t>Pärast konsulteerimist võib TTJA kehtestada Teliale tegevuskava vastava juurdepääsu rakendamiseks teabesüsteemidele või jätta vastav juurdepääs rakendamata, kui ilmneb, et sellega kaasnevad otstarbekad ja efektiivsed kulud on ülemäära kõrged võrreldes sellest saadava eeldatava kasuga konkurentsi arengule sideteenuste jaemüügi tasandil.</w:t>
      </w:r>
    </w:p>
    <w:p w14:paraId="5A0354A1" w14:textId="06F58A09" w:rsidR="005B2EA7" w:rsidRDefault="005B2EA7" w:rsidP="006428F3">
      <w:pPr>
        <w:rPr>
          <w:rFonts w:ascii="Times New Roman" w:hAnsi="Times New Roman" w:cs="Times New Roman"/>
          <w:sz w:val="24"/>
          <w:szCs w:val="24"/>
          <w:lang w:val="et-EE"/>
        </w:rPr>
      </w:pPr>
    </w:p>
    <w:p w14:paraId="2A4D2198" w14:textId="4AB66855" w:rsidR="006428F3" w:rsidRPr="006428F3" w:rsidRDefault="006428F3" w:rsidP="006428F3">
      <w:pPr>
        <w:rPr>
          <w:rFonts w:ascii="Times New Roman" w:hAnsi="Times New Roman" w:cs="Times New Roman"/>
          <w:b/>
          <w:bCs/>
          <w:sz w:val="24"/>
          <w:szCs w:val="24"/>
          <w:lang w:val="et-EE"/>
        </w:rPr>
      </w:pPr>
      <w:r w:rsidRPr="006428F3">
        <w:rPr>
          <w:rFonts w:ascii="Times New Roman" w:hAnsi="Times New Roman" w:cs="Times New Roman"/>
          <w:b/>
          <w:bCs/>
          <w:sz w:val="24"/>
          <w:szCs w:val="24"/>
          <w:lang w:val="et-EE"/>
        </w:rPr>
        <w:t xml:space="preserve">Käesolevaga edastame sideettevõtjatele Telia esitatud </w:t>
      </w:r>
      <w:r w:rsidR="008011C9">
        <w:rPr>
          <w:rFonts w:ascii="Times New Roman" w:hAnsi="Times New Roman" w:cs="Times New Roman"/>
          <w:b/>
          <w:bCs/>
          <w:sz w:val="24"/>
          <w:szCs w:val="24"/>
          <w:lang w:val="et-EE"/>
        </w:rPr>
        <w:t xml:space="preserve">teabesüsteemidele juurdepääsu </w:t>
      </w:r>
      <w:r w:rsidR="001A1BEE">
        <w:rPr>
          <w:rFonts w:ascii="Times New Roman" w:hAnsi="Times New Roman" w:cs="Times New Roman"/>
          <w:b/>
          <w:bCs/>
          <w:sz w:val="24"/>
          <w:szCs w:val="24"/>
          <w:lang w:val="et-EE"/>
        </w:rPr>
        <w:t>laiendamise</w:t>
      </w:r>
      <w:r w:rsidR="008011C9">
        <w:rPr>
          <w:rFonts w:ascii="Times New Roman" w:hAnsi="Times New Roman" w:cs="Times New Roman"/>
          <w:b/>
          <w:bCs/>
          <w:sz w:val="24"/>
          <w:szCs w:val="24"/>
          <w:lang w:val="et-EE"/>
        </w:rPr>
        <w:t xml:space="preserve"> tegevuskava </w:t>
      </w:r>
      <w:r>
        <w:rPr>
          <w:rFonts w:ascii="Times New Roman" w:hAnsi="Times New Roman" w:cs="Times New Roman"/>
          <w:b/>
          <w:bCs/>
          <w:sz w:val="24"/>
          <w:szCs w:val="24"/>
          <w:lang w:val="et-EE"/>
        </w:rPr>
        <w:t xml:space="preserve">analüüsi </w:t>
      </w:r>
      <w:r w:rsidRPr="006428F3">
        <w:rPr>
          <w:rFonts w:ascii="Times New Roman" w:hAnsi="Times New Roman" w:cs="Times New Roman"/>
          <w:b/>
          <w:bCs/>
          <w:sz w:val="24"/>
          <w:szCs w:val="24"/>
          <w:lang w:val="et-EE"/>
        </w:rPr>
        <w:t xml:space="preserve">(vt kirjale lisatud </w:t>
      </w:r>
      <w:r w:rsidR="0040338A">
        <w:rPr>
          <w:rFonts w:ascii="Times New Roman" w:hAnsi="Times New Roman" w:cs="Times New Roman"/>
          <w:b/>
          <w:bCs/>
          <w:sz w:val="24"/>
          <w:szCs w:val="24"/>
          <w:lang w:val="et-EE"/>
        </w:rPr>
        <w:t>Telia 06.11.25 kiri</w:t>
      </w:r>
      <w:r w:rsidRPr="006428F3">
        <w:rPr>
          <w:rFonts w:ascii="Times New Roman" w:hAnsi="Times New Roman" w:cs="Times New Roman"/>
          <w:b/>
          <w:bCs/>
          <w:sz w:val="24"/>
          <w:szCs w:val="24"/>
          <w:lang w:val="et-EE"/>
        </w:rPr>
        <w:t xml:space="preserve">) ja palume selles osas esitada TTJA-le oma arvamused ja ettepanekud hiljemalt </w:t>
      </w:r>
      <w:r w:rsidR="008011C9">
        <w:rPr>
          <w:rFonts w:ascii="Times New Roman" w:hAnsi="Times New Roman" w:cs="Times New Roman"/>
          <w:b/>
          <w:bCs/>
          <w:sz w:val="24"/>
          <w:szCs w:val="24"/>
          <w:lang w:val="et-EE"/>
        </w:rPr>
        <w:t>10</w:t>
      </w:r>
      <w:r w:rsidRPr="006428F3">
        <w:rPr>
          <w:rFonts w:ascii="Times New Roman" w:hAnsi="Times New Roman" w:cs="Times New Roman"/>
          <w:b/>
          <w:bCs/>
          <w:sz w:val="24"/>
          <w:szCs w:val="24"/>
          <w:lang w:val="et-EE"/>
        </w:rPr>
        <w:t>.1</w:t>
      </w:r>
      <w:r w:rsidR="008011C9">
        <w:rPr>
          <w:rFonts w:ascii="Times New Roman" w:hAnsi="Times New Roman" w:cs="Times New Roman"/>
          <w:b/>
          <w:bCs/>
          <w:sz w:val="24"/>
          <w:szCs w:val="24"/>
          <w:lang w:val="et-EE"/>
        </w:rPr>
        <w:t>2</w:t>
      </w:r>
      <w:r w:rsidRPr="006428F3">
        <w:rPr>
          <w:rFonts w:ascii="Times New Roman" w:hAnsi="Times New Roman" w:cs="Times New Roman"/>
          <w:b/>
          <w:bCs/>
          <w:sz w:val="24"/>
          <w:szCs w:val="24"/>
          <w:lang w:val="et-EE"/>
        </w:rPr>
        <w:t xml:space="preserve">.2025 e-kirjaga aadressile </w:t>
      </w:r>
      <w:hyperlink r:id="rId10" w:history="1">
        <w:r w:rsidRPr="006428F3">
          <w:rPr>
            <w:rStyle w:val="Hperlink"/>
            <w:rFonts w:ascii="Times New Roman" w:hAnsi="Times New Roman" w:cs="Times New Roman"/>
            <w:b/>
            <w:bCs/>
            <w:color w:val="auto"/>
            <w:sz w:val="24"/>
            <w:szCs w:val="24"/>
            <w:lang w:val="et-EE"/>
          </w:rPr>
          <w:t>ttb@ttja.ee</w:t>
        </w:r>
      </w:hyperlink>
    </w:p>
    <w:p w14:paraId="6C0E8627" w14:textId="34632FE2" w:rsidR="006428F3" w:rsidRPr="006428F3" w:rsidRDefault="008011C9" w:rsidP="006428F3">
      <w:pPr>
        <w:rPr>
          <w:rFonts w:ascii="Times New Roman" w:hAnsi="Times New Roman" w:cs="Times New Roman"/>
          <w:b/>
          <w:bCs/>
          <w:sz w:val="24"/>
          <w:szCs w:val="24"/>
          <w:lang w:val="et-EE"/>
        </w:rPr>
      </w:pPr>
      <w:r>
        <w:rPr>
          <w:rFonts w:ascii="Times New Roman" w:hAnsi="Times New Roman" w:cs="Times New Roman"/>
          <w:b/>
          <w:bCs/>
          <w:sz w:val="24"/>
          <w:szCs w:val="24"/>
          <w:lang w:val="et-EE"/>
        </w:rPr>
        <w:t>Seejuures</w:t>
      </w:r>
      <w:r w:rsidR="006428F3" w:rsidRPr="006428F3">
        <w:rPr>
          <w:rFonts w:ascii="Times New Roman" w:hAnsi="Times New Roman" w:cs="Times New Roman"/>
          <w:b/>
          <w:bCs/>
          <w:sz w:val="24"/>
          <w:szCs w:val="24"/>
          <w:lang w:val="et-EE"/>
        </w:rPr>
        <w:t xml:space="preserve"> palume sideettevõtjate tagasisidet järgmiste küsimuste </w:t>
      </w:r>
      <w:r>
        <w:rPr>
          <w:rFonts w:ascii="Times New Roman" w:hAnsi="Times New Roman" w:cs="Times New Roman"/>
          <w:b/>
          <w:bCs/>
          <w:sz w:val="24"/>
          <w:szCs w:val="24"/>
          <w:lang w:val="et-EE"/>
        </w:rPr>
        <w:t>osas</w:t>
      </w:r>
      <w:r w:rsidR="006428F3" w:rsidRPr="006428F3">
        <w:rPr>
          <w:rFonts w:ascii="Times New Roman" w:hAnsi="Times New Roman" w:cs="Times New Roman"/>
          <w:b/>
          <w:bCs/>
          <w:sz w:val="24"/>
          <w:szCs w:val="24"/>
          <w:lang w:val="et-EE"/>
        </w:rPr>
        <w:t>:</w:t>
      </w:r>
    </w:p>
    <w:p w14:paraId="6C3C320D" w14:textId="41FB6B26" w:rsidR="00240CE6" w:rsidRDefault="00240CE6" w:rsidP="00240CE6">
      <w:pPr>
        <w:pStyle w:val="Loendilik"/>
        <w:numPr>
          <w:ilvl w:val="0"/>
          <w:numId w:val="30"/>
        </w:numPr>
        <w:rPr>
          <w:rFonts w:ascii="Times New Roman" w:hAnsi="Times New Roman" w:cs="Times New Roman"/>
          <w:sz w:val="24"/>
          <w:szCs w:val="24"/>
          <w:lang w:val="et-EE"/>
        </w:rPr>
      </w:pPr>
      <w:r>
        <w:rPr>
          <w:rFonts w:ascii="Times New Roman" w:hAnsi="Times New Roman" w:cs="Times New Roman"/>
          <w:sz w:val="24"/>
          <w:szCs w:val="24"/>
          <w:lang w:val="et-EE"/>
        </w:rPr>
        <w:t xml:space="preserve">Kas enne Telia sidekaablitaristule juurdepääsuks tehniliste tingimuste taotlust </w:t>
      </w:r>
      <w:r w:rsidR="001A1BEE">
        <w:rPr>
          <w:rFonts w:ascii="Times New Roman" w:hAnsi="Times New Roman" w:cs="Times New Roman"/>
          <w:sz w:val="24"/>
          <w:szCs w:val="24"/>
          <w:lang w:val="et-EE"/>
        </w:rPr>
        <w:t xml:space="preserve">olete </w:t>
      </w:r>
      <w:r w:rsidRPr="00240CE6">
        <w:rPr>
          <w:rFonts w:ascii="Times New Roman" w:hAnsi="Times New Roman" w:cs="Times New Roman"/>
          <w:sz w:val="24"/>
          <w:szCs w:val="24"/>
          <w:lang w:val="et-EE"/>
        </w:rPr>
        <w:t>kasuta</w:t>
      </w:r>
      <w:r w:rsidR="001A1BEE">
        <w:rPr>
          <w:rFonts w:ascii="Times New Roman" w:hAnsi="Times New Roman" w:cs="Times New Roman"/>
          <w:sz w:val="24"/>
          <w:szCs w:val="24"/>
          <w:lang w:val="et-EE"/>
        </w:rPr>
        <w:t>nud</w:t>
      </w:r>
      <w:r w:rsidRPr="00240CE6">
        <w:rPr>
          <w:rFonts w:ascii="Times New Roman" w:hAnsi="Times New Roman" w:cs="Times New Roman"/>
          <w:sz w:val="24"/>
          <w:szCs w:val="24"/>
          <w:lang w:val="et-EE"/>
        </w:rPr>
        <w:t xml:space="preserve"> Telia </w:t>
      </w:r>
      <w:r w:rsidR="001A1BEE">
        <w:rPr>
          <w:rFonts w:ascii="Times New Roman" w:hAnsi="Times New Roman" w:cs="Times New Roman"/>
          <w:sz w:val="24"/>
          <w:szCs w:val="24"/>
          <w:lang w:val="et-EE"/>
        </w:rPr>
        <w:t>teabesüsteemis</w:t>
      </w:r>
      <w:r w:rsidRPr="00240CE6">
        <w:rPr>
          <w:rFonts w:ascii="Times New Roman" w:hAnsi="Times New Roman" w:cs="Times New Roman"/>
          <w:sz w:val="24"/>
          <w:szCs w:val="24"/>
          <w:lang w:val="et-EE"/>
        </w:rPr>
        <w:t xml:space="preserve">t </w:t>
      </w:r>
      <w:r w:rsidR="001A1BEE">
        <w:rPr>
          <w:rFonts w:ascii="Times New Roman" w:hAnsi="Times New Roman" w:cs="Times New Roman"/>
          <w:sz w:val="24"/>
          <w:szCs w:val="24"/>
          <w:lang w:val="et-EE"/>
        </w:rPr>
        <w:t>jub</w:t>
      </w:r>
      <w:r w:rsidRPr="00240CE6">
        <w:rPr>
          <w:rFonts w:ascii="Times New Roman" w:hAnsi="Times New Roman" w:cs="Times New Roman"/>
          <w:sz w:val="24"/>
          <w:szCs w:val="24"/>
          <w:lang w:val="et-EE"/>
        </w:rPr>
        <w:t>a tagatud digitaalset kaardipilti</w:t>
      </w:r>
      <w:r>
        <w:rPr>
          <w:rFonts w:ascii="Times New Roman" w:hAnsi="Times New Roman" w:cs="Times New Roman"/>
          <w:sz w:val="24"/>
          <w:szCs w:val="24"/>
          <w:lang w:val="et-EE"/>
        </w:rPr>
        <w:t>, et teha kindlaks</w:t>
      </w:r>
      <w:r w:rsidRPr="00240CE6">
        <w:rPr>
          <w:rFonts w:ascii="Times New Roman" w:hAnsi="Times New Roman" w:cs="Times New Roman"/>
          <w:sz w:val="24"/>
          <w:szCs w:val="24"/>
          <w:lang w:val="et-EE"/>
        </w:rPr>
        <w:t xml:space="preserve"> Telia taristu geograafili</w:t>
      </w:r>
      <w:r>
        <w:rPr>
          <w:rFonts w:ascii="Times New Roman" w:hAnsi="Times New Roman" w:cs="Times New Roman"/>
          <w:sz w:val="24"/>
          <w:szCs w:val="24"/>
          <w:lang w:val="et-EE"/>
        </w:rPr>
        <w:t>n</w:t>
      </w:r>
      <w:r w:rsidRPr="00240CE6">
        <w:rPr>
          <w:rFonts w:ascii="Times New Roman" w:hAnsi="Times New Roman" w:cs="Times New Roman"/>
          <w:sz w:val="24"/>
          <w:szCs w:val="24"/>
          <w:lang w:val="et-EE"/>
        </w:rPr>
        <w:t>e paiknemi</w:t>
      </w:r>
      <w:r>
        <w:rPr>
          <w:rFonts w:ascii="Times New Roman" w:hAnsi="Times New Roman" w:cs="Times New Roman"/>
          <w:sz w:val="24"/>
          <w:szCs w:val="24"/>
          <w:lang w:val="et-EE"/>
        </w:rPr>
        <w:t>n</w:t>
      </w:r>
      <w:r w:rsidRPr="00240CE6">
        <w:rPr>
          <w:rFonts w:ascii="Times New Roman" w:hAnsi="Times New Roman" w:cs="Times New Roman"/>
          <w:sz w:val="24"/>
          <w:szCs w:val="24"/>
          <w:lang w:val="et-EE"/>
        </w:rPr>
        <w:t xml:space="preserve">e </w:t>
      </w:r>
      <w:r>
        <w:rPr>
          <w:rFonts w:ascii="Times New Roman" w:hAnsi="Times New Roman" w:cs="Times New Roman"/>
          <w:sz w:val="24"/>
          <w:szCs w:val="24"/>
          <w:lang w:val="et-EE"/>
        </w:rPr>
        <w:t xml:space="preserve">soovitud piirkonnas, kui ei, siis miks? </w:t>
      </w:r>
    </w:p>
    <w:p w14:paraId="54314E7D" w14:textId="77777777" w:rsidR="0040338A" w:rsidRDefault="0040338A" w:rsidP="0040338A">
      <w:pPr>
        <w:pStyle w:val="Loendilik"/>
        <w:rPr>
          <w:rFonts w:ascii="Times New Roman" w:hAnsi="Times New Roman" w:cs="Times New Roman"/>
          <w:sz w:val="24"/>
          <w:szCs w:val="24"/>
          <w:lang w:val="et-EE"/>
        </w:rPr>
      </w:pPr>
    </w:p>
    <w:p w14:paraId="62AA2B24" w14:textId="4404EA30" w:rsidR="0040338A" w:rsidRPr="0040338A" w:rsidRDefault="00DF0261" w:rsidP="0040338A">
      <w:pPr>
        <w:ind w:left="1440"/>
        <w:rPr>
          <w:rFonts w:ascii="Times New Roman" w:hAnsi="Times New Roman" w:cs="Times New Roman"/>
          <w:sz w:val="24"/>
          <w:szCs w:val="24"/>
          <w:lang w:val="et-EE"/>
        </w:rPr>
      </w:pPr>
      <w:r>
        <w:rPr>
          <w:rFonts w:ascii="Times New Roman" w:hAnsi="Times New Roman" w:cs="Times New Roman"/>
          <w:sz w:val="24"/>
          <w:szCs w:val="24"/>
          <w:lang w:val="et-EE"/>
        </w:rPr>
        <w:t>Selgitus</w:t>
      </w:r>
      <w:r w:rsidR="0040338A" w:rsidRPr="0040338A">
        <w:rPr>
          <w:rFonts w:ascii="Times New Roman" w:hAnsi="Times New Roman" w:cs="Times New Roman"/>
          <w:sz w:val="24"/>
          <w:szCs w:val="24"/>
          <w:lang w:val="et-EE"/>
        </w:rPr>
        <w:t>: Telia leiab</w:t>
      </w:r>
      <w:r w:rsidR="0040338A">
        <w:rPr>
          <w:rFonts w:ascii="Times New Roman" w:hAnsi="Times New Roman" w:cs="Times New Roman"/>
          <w:sz w:val="24"/>
          <w:szCs w:val="24"/>
          <w:lang w:val="et-EE"/>
        </w:rPr>
        <w:t xml:space="preserve"> oma 06</w:t>
      </w:r>
      <w:r w:rsidR="007245BA">
        <w:rPr>
          <w:rFonts w:ascii="Times New Roman" w:hAnsi="Times New Roman" w:cs="Times New Roman"/>
          <w:sz w:val="24"/>
          <w:szCs w:val="24"/>
          <w:lang w:val="et-EE"/>
        </w:rPr>
        <w:t>.</w:t>
      </w:r>
      <w:r w:rsidR="0040338A">
        <w:rPr>
          <w:rFonts w:ascii="Times New Roman" w:hAnsi="Times New Roman" w:cs="Times New Roman"/>
          <w:sz w:val="24"/>
          <w:szCs w:val="24"/>
          <w:lang w:val="et-EE"/>
        </w:rPr>
        <w:t>11.25 kirjas</w:t>
      </w:r>
      <w:r w:rsidR="0040338A" w:rsidRPr="0040338A">
        <w:rPr>
          <w:rFonts w:ascii="Times New Roman" w:hAnsi="Times New Roman" w:cs="Times New Roman"/>
          <w:sz w:val="24"/>
          <w:szCs w:val="24"/>
          <w:lang w:val="et-EE"/>
        </w:rPr>
        <w:t xml:space="preserve">, et isegi täiendava digitaalse teabe avamine võib olla "praktikas vähe kasutust leidev ja minimaalselt kasutegurit omav võimalus", kui olemasolevat infot ei vaevuta vaatama. Teie tagasiside </w:t>
      </w:r>
      <w:r w:rsidR="0040338A">
        <w:rPr>
          <w:rFonts w:ascii="Times New Roman" w:hAnsi="Times New Roman" w:cs="Times New Roman"/>
          <w:sz w:val="24"/>
          <w:szCs w:val="24"/>
          <w:lang w:val="et-EE"/>
        </w:rPr>
        <w:t>aitab hinnata</w:t>
      </w:r>
      <w:r w:rsidR="0040338A" w:rsidRPr="0040338A">
        <w:rPr>
          <w:rFonts w:ascii="Times New Roman" w:hAnsi="Times New Roman" w:cs="Times New Roman"/>
          <w:sz w:val="24"/>
          <w:szCs w:val="24"/>
          <w:lang w:val="et-EE"/>
        </w:rPr>
        <w:t>, kas vajadus uue süsteemi järele on reaalne.</w:t>
      </w:r>
    </w:p>
    <w:p w14:paraId="536B7161" w14:textId="77777777" w:rsidR="0040338A" w:rsidRDefault="0040338A" w:rsidP="0040338A">
      <w:pPr>
        <w:pStyle w:val="Loendilik"/>
        <w:rPr>
          <w:rFonts w:ascii="Times New Roman" w:hAnsi="Times New Roman" w:cs="Times New Roman"/>
          <w:sz w:val="24"/>
          <w:szCs w:val="24"/>
          <w:lang w:val="et-EE"/>
        </w:rPr>
      </w:pPr>
    </w:p>
    <w:p w14:paraId="5B1BEF59" w14:textId="77777777" w:rsidR="0040338A" w:rsidRPr="00240CE6" w:rsidRDefault="0040338A" w:rsidP="0040338A">
      <w:pPr>
        <w:pStyle w:val="Loendilik"/>
        <w:rPr>
          <w:rFonts w:ascii="Times New Roman" w:hAnsi="Times New Roman" w:cs="Times New Roman"/>
          <w:sz w:val="24"/>
          <w:szCs w:val="24"/>
          <w:lang w:val="et-EE"/>
        </w:rPr>
      </w:pPr>
    </w:p>
    <w:p w14:paraId="3FDA0F88" w14:textId="29C68E5D" w:rsidR="00827A3C" w:rsidRDefault="00827A3C" w:rsidP="00827A3C">
      <w:pPr>
        <w:pStyle w:val="Loendilik"/>
        <w:numPr>
          <w:ilvl w:val="0"/>
          <w:numId w:val="30"/>
        </w:numPr>
        <w:rPr>
          <w:rFonts w:ascii="Times New Roman" w:hAnsi="Times New Roman" w:cs="Times New Roman"/>
          <w:sz w:val="24"/>
          <w:szCs w:val="24"/>
          <w:lang w:val="et-EE"/>
        </w:rPr>
      </w:pPr>
      <w:r w:rsidRPr="00827A3C">
        <w:rPr>
          <w:rFonts w:ascii="Times New Roman" w:hAnsi="Times New Roman" w:cs="Times New Roman"/>
          <w:sz w:val="24"/>
          <w:szCs w:val="24"/>
          <w:lang w:val="et-EE"/>
        </w:rPr>
        <w:t>Kas Teie ettevõttele on vastuvõetav Telia pakutud lahendus, et kaardirakenduses kuvatakse meelde</w:t>
      </w:r>
      <w:r>
        <w:rPr>
          <w:rFonts w:ascii="Times New Roman" w:hAnsi="Times New Roman" w:cs="Times New Roman"/>
          <w:sz w:val="24"/>
          <w:szCs w:val="24"/>
          <w:lang w:val="et-EE"/>
        </w:rPr>
        <w:t xml:space="preserve"> </w:t>
      </w:r>
      <w:r w:rsidRPr="00827A3C">
        <w:rPr>
          <w:rFonts w:ascii="Times New Roman" w:hAnsi="Times New Roman" w:cs="Times New Roman"/>
          <w:sz w:val="24"/>
          <w:szCs w:val="24"/>
          <w:lang w:val="et-EE"/>
        </w:rPr>
        <w:t>tuletav tekst</w:t>
      </w:r>
      <w:r>
        <w:rPr>
          <w:rFonts w:ascii="Times New Roman" w:hAnsi="Times New Roman" w:cs="Times New Roman"/>
          <w:sz w:val="24"/>
          <w:szCs w:val="24"/>
          <w:lang w:val="et-EE"/>
        </w:rPr>
        <w:t>,</w:t>
      </w:r>
      <w:r w:rsidRPr="00827A3C">
        <w:rPr>
          <w:rFonts w:ascii="Times New Roman" w:hAnsi="Times New Roman" w:cs="Times New Roman"/>
          <w:sz w:val="24"/>
          <w:szCs w:val="24"/>
          <w:lang w:val="et-EE"/>
        </w:rPr>
        <w:t xml:space="preserve"> et igas kaevu</w:t>
      </w:r>
      <w:r>
        <w:rPr>
          <w:rFonts w:ascii="Times New Roman" w:hAnsi="Times New Roman" w:cs="Times New Roman"/>
          <w:sz w:val="24"/>
          <w:szCs w:val="24"/>
          <w:lang w:val="et-EE"/>
        </w:rPr>
        <w:t>de vahelises lõigus</w:t>
      </w:r>
      <w:r w:rsidRPr="00827A3C">
        <w:rPr>
          <w:rFonts w:ascii="Times New Roman" w:hAnsi="Times New Roman" w:cs="Times New Roman"/>
          <w:sz w:val="24"/>
          <w:szCs w:val="24"/>
          <w:lang w:val="et-EE"/>
        </w:rPr>
        <w:t xml:space="preserve"> peab säilima üks vaba paigalduskoht</w:t>
      </w:r>
      <w:r>
        <w:rPr>
          <w:rFonts w:ascii="Times New Roman" w:hAnsi="Times New Roman" w:cs="Times New Roman"/>
          <w:sz w:val="24"/>
          <w:szCs w:val="24"/>
          <w:lang w:val="et-EE"/>
        </w:rPr>
        <w:t xml:space="preserve"> tehniliseks reserviks</w:t>
      </w:r>
      <w:r w:rsidRPr="00827A3C">
        <w:rPr>
          <w:rFonts w:ascii="Times New Roman" w:hAnsi="Times New Roman" w:cs="Times New Roman"/>
          <w:sz w:val="24"/>
          <w:szCs w:val="24"/>
          <w:lang w:val="et-EE"/>
        </w:rPr>
        <w:t>, selle asemel, et seda digitaalselt torus markeerida?</w:t>
      </w:r>
    </w:p>
    <w:p w14:paraId="398CD173" w14:textId="77777777" w:rsidR="00827A3C" w:rsidRDefault="00827A3C" w:rsidP="00827A3C">
      <w:pPr>
        <w:pStyle w:val="Loendilik"/>
        <w:rPr>
          <w:rFonts w:ascii="Times New Roman" w:hAnsi="Times New Roman" w:cs="Times New Roman"/>
          <w:sz w:val="24"/>
          <w:szCs w:val="24"/>
          <w:lang w:val="et-EE"/>
        </w:rPr>
      </w:pPr>
    </w:p>
    <w:p w14:paraId="7F35CE47" w14:textId="10684555" w:rsidR="00827A3C" w:rsidRDefault="00827A3C" w:rsidP="00827A3C">
      <w:pPr>
        <w:pStyle w:val="Loendilik"/>
        <w:ind w:left="1440"/>
        <w:rPr>
          <w:rFonts w:ascii="Times New Roman" w:hAnsi="Times New Roman" w:cs="Times New Roman"/>
          <w:sz w:val="24"/>
          <w:szCs w:val="24"/>
          <w:lang w:val="et-EE"/>
        </w:rPr>
      </w:pPr>
      <w:r>
        <w:rPr>
          <w:rFonts w:ascii="Times New Roman" w:hAnsi="Times New Roman" w:cs="Times New Roman"/>
          <w:sz w:val="24"/>
          <w:szCs w:val="24"/>
          <w:lang w:val="et-EE"/>
        </w:rPr>
        <w:t>Selgitus</w:t>
      </w:r>
      <w:r w:rsidRPr="00827A3C">
        <w:rPr>
          <w:rFonts w:ascii="Times New Roman" w:hAnsi="Times New Roman" w:cs="Times New Roman"/>
          <w:sz w:val="24"/>
          <w:szCs w:val="24"/>
          <w:lang w:val="et-EE"/>
        </w:rPr>
        <w:t xml:space="preserve">: Telia peab </w:t>
      </w:r>
      <w:r>
        <w:rPr>
          <w:rFonts w:ascii="Times New Roman" w:hAnsi="Times New Roman" w:cs="Times New Roman"/>
          <w:sz w:val="24"/>
          <w:szCs w:val="24"/>
          <w:lang w:val="et-EE"/>
        </w:rPr>
        <w:t xml:space="preserve">tehnilise </w:t>
      </w:r>
      <w:r w:rsidRPr="00827A3C">
        <w:rPr>
          <w:rFonts w:ascii="Times New Roman" w:hAnsi="Times New Roman" w:cs="Times New Roman"/>
          <w:sz w:val="24"/>
          <w:szCs w:val="24"/>
          <w:lang w:val="et-EE"/>
        </w:rPr>
        <w:t>reservi automaatset</w:t>
      </w:r>
      <w:r>
        <w:rPr>
          <w:rFonts w:ascii="Times New Roman" w:hAnsi="Times New Roman" w:cs="Times New Roman"/>
          <w:sz w:val="24"/>
          <w:szCs w:val="24"/>
          <w:lang w:val="et-EE"/>
        </w:rPr>
        <w:t xml:space="preserve"> digitaalset</w:t>
      </w:r>
      <w:r w:rsidRPr="00827A3C">
        <w:rPr>
          <w:rFonts w:ascii="Times New Roman" w:hAnsi="Times New Roman" w:cs="Times New Roman"/>
          <w:sz w:val="24"/>
          <w:szCs w:val="24"/>
          <w:lang w:val="et-EE"/>
        </w:rPr>
        <w:t xml:space="preserve"> markeerimist mittesobivaks, sest võrguregistril puudub tõsikindel reaalajaline ülevaade kaablite tegelikust paiknemisest, mis võib viia algoritmide ekslikult reserveeritud koha markeerimiseni. </w:t>
      </w:r>
    </w:p>
    <w:p w14:paraId="3F0B5782" w14:textId="77777777" w:rsidR="00827A3C" w:rsidRPr="00827A3C" w:rsidRDefault="00827A3C" w:rsidP="00827A3C">
      <w:pPr>
        <w:pStyle w:val="Loendilik"/>
        <w:rPr>
          <w:rFonts w:ascii="Times New Roman" w:hAnsi="Times New Roman" w:cs="Times New Roman"/>
          <w:sz w:val="24"/>
          <w:szCs w:val="24"/>
          <w:lang w:val="et-EE"/>
        </w:rPr>
      </w:pPr>
    </w:p>
    <w:p w14:paraId="7F4FA01B" w14:textId="207FFE1C" w:rsidR="00352AC4" w:rsidRDefault="00827A3C" w:rsidP="00352AC4">
      <w:pPr>
        <w:pStyle w:val="Loendilik"/>
        <w:numPr>
          <w:ilvl w:val="0"/>
          <w:numId w:val="30"/>
        </w:numPr>
        <w:rPr>
          <w:rFonts w:ascii="Times New Roman" w:hAnsi="Times New Roman" w:cs="Times New Roman"/>
          <w:sz w:val="24"/>
          <w:szCs w:val="24"/>
          <w:lang w:val="et-EE"/>
        </w:rPr>
      </w:pPr>
      <w:r w:rsidRPr="00352AC4">
        <w:rPr>
          <w:rFonts w:ascii="Times New Roman" w:hAnsi="Times New Roman" w:cs="Times New Roman"/>
          <w:sz w:val="24"/>
          <w:szCs w:val="24"/>
          <w:lang w:val="et-EE"/>
        </w:rPr>
        <w:t xml:space="preserve">Kas Teie ettevõte peab </w:t>
      </w:r>
      <w:r w:rsidR="00352AC4">
        <w:rPr>
          <w:rFonts w:ascii="Times New Roman" w:hAnsi="Times New Roman" w:cs="Times New Roman"/>
          <w:sz w:val="24"/>
          <w:szCs w:val="24"/>
          <w:lang w:val="et-EE"/>
        </w:rPr>
        <w:t xml:space="preserve">juurdepääsu paigalduskohtade </w:t>
      </w:r>
      <w:r w:rsidRPr="00352AC4">
        <w:rPr>
          <w:rFonts w:ascii="Times New Roman" w:hAnsi="Times New Roman" w:cs="Times New Roman"/>
          <w:sz w:val="24"/>
          <w:szCs w:val="24"/>
          <w:lang w:val="et-EE"/>
        </w:rPr>
        <w:t>broneeringute alguskuupäevade</w:t>
      </w:r>
      <w:r w:rsidR="00352AC4">
        <w:rPr>
          <w:rFonts w:ascii="Times New Roman" w:hAnsi="Times New Roman" w:cs="Times New Roman"/>
          <w:sz w:val="24"/>
          <w:szCs w:val="24"/>
          <w:lang w:val="et-EE"/>
        </w:rPr>
        <w:t>le</w:t>
      </w:r>
      <w:r w:rsidRPr="00352AC4">
        <w:rPr>
          <w:rFonts w:ascii="Times New Roman" w:hAnsi="Times New Roman" w:cs="Times New Roman"/>
          <w:sz w:val="24"/>
          <w:szCs w:val="24"/>
          <w:lang w:val="et-EE"/>
        </w:rPr>
        <w:t xml:space="preserve"> </w:t>
      </w:r>
      <w:r w:rsidR="00352AC4">
        <w:rPr>
          <w:rFonts w:ascii="Times New Roman" w:hAnsi="Times New Roman" w:cs="Times New Roman"/>
          <w:sz w:val="24"/>
          <w:szCs w:val="24"/>
          <w:lang w:val="et-EE"/>
        </w:rPr>
        <w:t>teabesüsteemis</w:t>
      </w:r>
      <w:r w:rsidRPr="00352AC4">
        <w:rPr>
          <w:rFonts w:ascii="Times New Roman" w:hAnsi="Times New Roman" w:cs="Times New Roman"/>
          <w:sz w:val="24"/>
          <w:szCs w:val="24"/>
          <w:lang w:val="et-EE"/>
        </w:rPr>
        <w:t xml:space="preserve"> oluliseks ja lisaväärtust loovaks teabeks?</w:t>
      </w:r>
      <w:r w:rsidR="00352AC4" w:rsidRPr="00352AC4">
        <w:rPr>
          <w:rFonts w:ascii="Times New Roman" w:hAnsi="Times New Roman" w:cs="Times New Roman"/>
          <w:sz w:val="24"/>
          <w:szCs w:val="24"/>
          <w:lang w:val="et-EE"/>
        </w:rPr>
        <w:t xml:space="preserve"> Millist väärtust </w:t>
      </w:r>
      <w:r w:rsidR="00352AC4">
        <w:rPr>
          <w:rFonts w:ascii="Times New Roman" w:hAnsi="Times New Roman" w:cs="Times New Roman"/>
          <w:sz w:val="24"/>
          <w:szCs w:val="24"/>
          <w:lang w:val="et-EE"/>
        </w:rPr>
        <w:t xml:space="preserve">paigalduskohtade broneeringute </w:t>
      </w:r>
      <w:r w:rsidR="00352AC4" w:rsidRPr="00352AC4">
        <w:rPr>
          <w:rFonts w:ascii="Times New Roman" w:hAnsi="Times New Roman" w:cs="Times New Roman"/>
          <w:sz w:val="24"/>
          <w:szCs w:val="24"/>
          <w:lang w:val="et-EE"/>
        </w:rPr>
        <w:t>alguskuupäev</w:t>
      </w:r>
      <w:r w:rsidR="00352AC4">
        <w:rPr>
          <w:rFonts w:ascii="Times New Roman" w:hAnsi="Times New Roman" w:cs="Times New Roman"/>
          <w:sz w:val="24"/>
          <w:szCs w:val="24"/>
          <w:lang w:val="et-EE"/>
        </w:rPr>
        <w:t>adele juurdepääs teabesüsteemis</w:t>
      </w:r>
      <w:r w:rsidR="00352AC4" w:rsidRPr="00352AC4">
        <w:rPr>
          <w:rFonts w:ascii="Times New Roman" w:hAnsi="Times New Roman" w:cs="Times New Roman"/>
          <w:sz w:val="24"/>
          <w:szCs w:val="24"/>
          <w:lang w:val="et-EE"/>
        </w:rPr>
        <w:t xml:space="preserve"> Teie </w:t>
      </w:r>
      <w:r w:rsidR="00352AC4">
        <w:rPr>
          <w:rFonts w:ascii="Times New Roman" w:hAnsi="Times New Roman" w:cs="Times New Roman"/>
          <w:sz w:val="24"/>
          <w:szCs w:val="24"/>
          <w:lang w:val="et-EE"/>
        </w:rPr>
        <w:t xml:space="preserve">sidevõrkude arendustegevusele </w:t>
      </w:r>
      <w:r w:rsidR="00352AC4" w:rsidRPr="00352AC4">
        <w:rPr>
          <w:rFonts w:ascii="Times New Roman" w:hAnsi="Times New Roman" w:cs="Times New Roman"/>
          <w:sz w:val="24"/>
          <w:szCs w:val="24"/>
          <w:lang w:val="et-EE"/>
        </w:rPr>
        <w:t>looks?</w:t>
      </w:r>
    </w:p>
    <w:p w14:paraId="480AF3A7" w14:textId="77777777" w:rsidR="00352AC4" w:rsidRDefault="00352AC4" w:rsidP="00352AC4">
      <w:pPr>
        <w:pStyle w:val="Loendilik"/>
        <w:rPr>
          <w:rFonts w:ascii="Times New Roman" w:hAnsi="Times New Roman" w:cs="Times New Roman"/>
          <w:sz w:val="24"/>
          <w:szCs w:val="24"/>
          <w:lang w:val="et-EE"/>
        </w:rPr>
      </w:pPr>
    </w:p>
    <w:p w14:paraId="5770AB51" w14:textId="66F6487C" w:rsidR="00CE1424" w:rsidRDefault="00352AC4" w:rsidP="00CE1424">
      <w:pPr>
        <w:pStyle w:val="Loendilik"/>
        <w:ind w:left="1440"/>
        <w:rPr>
          <w:rFonts w:ascii="Times New Roman" w:hAnsi="Times New Roman" w:cs="Times New Roman"/>
          <w:sz w:val="24"/>
          <w:szCs w:val="24"/>
          <w:lang w:val="et-EE"/>
        </w:rPr>
      </w:pPr>
      <w:r>
        <w:rPr>
          <w:rFonts w:ascii="Times New Roman" w:hAnsi="Times New Roman" w:cs="Times New Roman"/>
          <w:sz w:val="24"/>
          <w:szCs w:val="24"/>
          <w:lang w:val="et-EE"/>
        </w:rPr>
        <w:t xml:space="preserve">Selgitus: </w:t>
      </w:r>
      <w:r w:rsidRPr="00352AC4">
        <w:rPr>
          <w:rFonts w:ascii="Times New Roman" w:hAnsi="Times New Roman" w:cs="Times New Roman"/>
          <w:sz w:val="24"/>
          <w:szCs w:val="24"/>
          <w:lang w:val="et-EE"/>
        </w:rPr>
        <w:t xml:space="preserve">Telia analüüsis </w:t>
      </w:r>
      <w:r>
        <w:rPr>
          <w:rFonts w:ascii="Times New Roman" w:hAnsi="Times New Roman" w:cs="Times New Roman"/>
          <w:sz w:val="24"/>
          <w:szCs w:val="24"/>
          <w:lang w:val="et-EE"/>
        </w:rPr>
        <w:t xml:space="preserve">paigalduskohtade </w:t>
      </w:r>
      <w:r w:rsidRPr="00352AC4">
        <w:rPr>
          <w:rFonts w:ascii="Times New Roman" w:hAnsi="Times New Roman" w:cs="Times New Roman"/>
          <w:sz w:val="24"/>
          <w:szCs w:val="24"/>
          <w:lang w:val="et-EE"/>
        </w:rPr>
        <w:t>broneeringute alguskuupäevade kuvamist ja jõudis seisukohale, et see ei looks teistele sideettevõtetele lisaväärtust. See IT arendus toob kaasa täiendavaid kulusid</w:t>
      </w:r>
      <w:r w:rsidR="001A1BEE">
        <w:rPr>
          <w:rFonts w:ascii="Times New Roman" w:hAnsi="Times New Roman" w:cs="Times New Roman"/>
          <w:sz w:val="24"/>
          <w:szCs w:val="24"/>
          <w:lang w:val="et-EE"/>
        </w:rPr>
        <w:t xml:space="preserve"> ja</w:t>
      </w:r>
      <w:r>
        <w:rPr>
          <w:rFonts w:ascii="Times New Roman" w:hAnsi="Times New Roman" w:cs="Times New Roman"/>
          <w:sz w:val="24"/>
          <w:szCs w:val="24"/>
          <w:lang w:val="et-EE"/>
        </w:rPr>
        <w:t xml:space="preserve"> </w:t>
      </w:r>
      <w:r w:rsidRPr="00352AC4">
        <w:rPr>
          <w:rFonts w:ascii="Times New Roman" w:hAnsi="Times New Roman" w:cs="Times New Roman"/>
          <w:sz w:val="24"/>
          <w:szCs w:val="24"/>
          <w:lang w:val="et-EE"/>
        </w:rPr>
        <w:t xml:space="preserve">Telia on </w:t>
      </w:r>
      <w:r w:rsidR="001A1BEE">
        <w:rPr>
          <w:rFonts w:ascii="Times New Roman" w:hAnsi="Times New Roman" w:cs="Times New Roman"/>
          <w:sz w:val="24"/>
          <w:szCs w:val="24"/>
          <w:lang w:val="et-EE"/>
        </w:rPr>
        <w:t>siiski</w:t>
      </w:r>
      <w:r w:rsidR="001A1BEE" w:rsidRPr="00352AC4">
        <w:rPr>
          <w:rFonts w:ascii="Times New Roman" w:hAnsi="Times New Roman" w:cs="Times New Roman"/>
          <w:sz w:val="24"/>
          <w:szCs w:val="24"/>
          <w:lang w:val="et-EE"/>
        </w:rPr>
        <w:t xml:space="preserve"> </w:t>
      </w:r>
      <w:r w:rsidRPr="00352AC4">
        <w:rPr>
          <w:rFonts w:ascii="Times New Roman" w:hAnsi="Times New Roman" w:cs="Times New Roman"/>
          <w:sz w:val="24"/>
          <w:szCs w:val="24"/>
          <w:lang w:val="et-EE"/>
        </w:rPr>
        <w:t>valmis seda teostama, kui seda</w:t>
      </w:r>
      <w:r w:rsidR="001A1BEE">
        <w:rPr>
          <w:rFonts w:ascii="Times New Roman" w:hAnsi="Times New Roman" w:cs="Times New Roman"/>
          <w:sz w:val="24"/>
          <w:szCs w:val="24"/>
          <w:lang w:val="et-EE"/>
        </w:rPr>
        <w:t xml:space="preserve"> </w:t>
      </w:r>
      <w:r w:rsidRPr="00352AC4">
        <w:rPr>
          <w:rFonts w:ascii="Times New Roman" w:hAnsi="Times New Roman" w:cs="Times New Roman"/>
          <w:sz w:val="24"/>
          <w:szCs w:val="24"/>
          <w:lang w:val="et-EE"/>
        </w:rPr>
        <w:t xml:space="preserve">peetakse vajalikuks. </w:t>
      </w:r>
      <w:r>
        <w:rPr>
          <w:rFonts w:ascii="Times New Roman" w:hAnsi="Times New Roman" w:cs="Times New Roman"/>
          <w:sz w:val="24"/>
          <w:szCs w:val="24"/>
          <w:lang w:val="et-EE"/>
        </w:rPr>
        <w:t>Teie tagasiside</w:t>
      </w:r>
      <w:r w:rsidRPr="00352AC4">
        <w:rPr>
          <w:rFonts w:ascii="Times New Roman" w:hAnsi="Times New Roman" w:cs="Times New Roman"/>
          <w:sz w:val="24"/>
          <w:szCs w:val="24"/>
          <w:lang w:val="et-EE"/>
        </w:rPr>
        <w:t xml:space="preserve"> </w:t>
      </w:r>
      <w:r>
        <w:rPr>
          <w:rFonts w:ascii="Times New Roman" w:hAnsi="Times New Roman" w:cs="Times New Roman"/>
          <w:sz w:val="24"/>
          <w:szCs w:val="24"/>
          <w:lang w:val="et-EE"/>
        </w:rPr>
        <w:t>võimal</w:t>
      </w:r>
      <w:r w:rsidR="004C2AB7">
        <w:rPr>
          <w:rFonts w:ascii="Times New Roman" w:hAnsi="Times New Roman" w:cs="Times New Roman"/>
          <w:sz w:val="24"/>
          <w:szCs w:val="24"/>
          <w:lang w:val="et-EE"/>
        </w:rPr>
        <w:t>dab</w:t>
      </w:r>
      <w:r w:rsidRPr="00352AC4">
        <w:rPr>
          <w:rFonts w:ascii="Times New Roman" w:hAnsi="Times New Roman" w:cs="Times New Roman"/>
          <w:sz w:val="24"/>
          <w:szCs w:val="24"/>
          <w:lang w:val="et-EE"/>
        </w:rPr>
        <w:t xml:space="preserve"> kaaluda, kas </w:t>
      </w:r>
      <w:r w:rsidR="004C2AB7">
        <w:rPr>
          <w:rFonts w:ascii="Times New Roman" w:hAnsi="Times New Roman" w:cs="Times New Roman"/>
          <w:sz w:val="24"/>
          <w:szCs w:val="24"/>
          <w:lang w:val="et-EE"/>
        </w:rPr>
        <w:t xml:space="preserve">teabesüsteemides </w:t>
      </w:r>
      <w:r>
        <w:rPr>
          <w:rFonts w:ascii="Times New Roman" w:hAnsi="Times New Roman" w:cs="Times New Roman"/>
          <w:sz w:val="24"/>
          <w:szCs w:val="24"/>
          <w:lang w:val="et-EE"/>
        </w:rPr>
        <w:t xml:space="preserve">broneeringute alguskuupäevade avaldamise </w:t>
      </w:r>
      <w:r w:rsidRPr="00352AC4">
        <w:rPr>
          <w:rFonts w:ascii="Times New Roman" w:hAnsi="Times New Roman" w:cs="Times New Roman"/>
          <w:sz w:val="24"/>
          <w:szCs w:val="24"/>
          <w:lang w:val="et-EE"/>
        </w:rPr>
        <w:t>kulu on proportsionaalne saadava kasuga.</w:t>
      </w:r>
    </w:p>
    <w:p w14:paraId="632B6FE5" w14:textId="77777777" w:rsidR="00CE1424" w:rsidRPr="00CE1424" w:rsidRDefault="00CE1424" w:rsidP="00CE1424">
      <w:pPr>
        <w:pStyle w:val="Loendilik"/>
        <w:ind w:left="1440"/>
        <w:rPr>
          <w:rFonts w:ascii="Times New Roman" w:hAnsi="Times New Roman" w:cs="Times New Roman"/>
          <w:sz w:val="24"/>
          <w:szCs w:val="24"/>
          <w:lang w:val="et-EE"/>
        </w:rPr>
      </w:pPr>
    </w:p>
    <w:p w14:paraId="11EAA60A" w14:textId="6912A6B0" w:rsidR="0031530C" w:rsidRDefault="0031530C" w:rsidP="0031530C">
      <w:pPr>
        <w:pStyle w:val="Loendilik"/>
        <w:widowControl/>
        <w:numPr>
          <w:ilvl w:val="0"/>
          <w:numId w:val="30"/>
        </w:numPr>
        <w:spacing w:after="160" w:line="278" w:lineRule="auto"/>
        <w:rPr>
          <w:rFonts w:ascii="Times New Roman" w:hAnsi="Times New Roman" w:cs="Times New Roman"/>
          <w:sz w:val="24"/>
          <w:szCs w:val="24"/>
          <w:lang w:val="et-EE"/>
        </w:rPr>
      </w:pPr>
      <w:r>
        <w:rPr>
          <w:rFonts w:ascii="Times New Roman" w:hAnsi="Times New Roman" w:cs="Times New Roman"/>
          <w:sz w:val="24"/>
          <w:szCs w:val="24"/>
          <w:lang w:val="et-EE"/>
        </w:rPr>
        <w:t xml:space="preserve">Tõenäoliselt jäävad esinema olukorrad, kus teabesüsteemides kuvatavad andmed ei vasta 100% tegeliku olukorraga (nt „piraatkaablite“ tõttu) või kasutajad ei oska teabesüsteemides kuvatavad teavet õigesti hinnata (nt </w:t>
      </w:r>
      <w:r w:rsidR="001A1BEE">
        <w:rPr>
          <w:rFonts w:ascii="Times New Roman" w:hAnsi="Times New Roman" w:cs="Times New Roman"/>
          <w:sz w:val="24"/>
          <w:szCs w:val="24"/>
          <w:lang w:val="et-EE"/>
        </w:rPr>
        <w:t xml:space="preserve">kuna </w:t>
      </w:r>
      <w:r>
        <w:rPr>
          <w:rFonts w:ascii="Times New Roman" w:hAnsi="Times New Roman" w:cs="Times New Roman"/>
          <w:sz w:val="24"/>
          <w:szCs w:val="24"/>
          <w:lang w:val="et-EE"/>
        </w:rPr>
        <w:t xml:space="preserve">vaskkaabel kuvatakse väljaspool sidetoru) ning tehniliste tingimuste tellimisel võib endiselt selguda, et tegelik vaba maht siiski puudub. Kas selline teabesüsteemide </w:t>
      </w:r>
      <w:r w:rsidR="001A1BEE">
        <w:rPr>
          <w:rFonts w:ascii="Times New Roman" w:hAnsi="Times New Roman" w:cs="Times New Roman"/>
          <w:sz w:val="24"/>
          <w:szCs w:val="24"/>
          <w:lang w:val="et-EE"/>
        </w:rPr>
        <w:t>jätkuv võimalik</w:t>
      </w:r>
      <w:r>
        <w:rPr>
          <w:rFonts w:ascii="Times New Roman" w:hAnsi="Times New Roman" w:cs="Times New Roman"/>
          <w:sz w:val="24"/>
          <w:szCs w:val="24"/>
          <w:lang w:val="et-EE"/>
        </w:rPr>
        <w:t xml:space="preserve"> ebatäpsus on Teie hinnangul sedavõrd oluline probleem, et sellest tulenevalt pole vaja olemasolevat teabesüsteemile juurdepääsu laiendada (lisada </w:t>
      </w:r>
      <w:r w:rsidRPr="009D2DF3">
        <w:rPr>
          <w:rFonts w:ascii="Times New Roman" w:hAnsi="Times New Roman" w:cs="Times New Roman"/>
          <w:sz w:val="24"/>
          <w:szCs w:val="24"/>
          <w:lang w:val="et-EE"/>
        </w:rPr>
        <w:t>broneeri</w:t>
      </w:r>
      <w:r>
        <w:rPr>
          <w:rFonts w:ascii="Times New Roman" w:hAnsi="Times New Roman" w:cs="Times New Roman"/>
          <w:sz w:val="24"/>
          <w:szCs w:val="24"/>
          <w:lang w:val="et-EE"/>
        </w:rPr>
        <w:t>t</w:t>
      </w:r>
      <w:r w:rsidRPr="009D2DF3">
        <w:rPr>
          <w:rFonts w:ascii="Times New Roman" w:hAnsi="Times New Roman" w:cs="Times New Roman"/>
          <w:sz w:val="24"/>
          <w:szCs w:val="24"/>
          <w:lang w:val="et-EE"/>
        </w:rPr>
        <w:t>ud ja kasutuses olevate paigalduskohtade kuvamine ja trassi sisselõike vaate võimaldamine</w:t>
      </w:r>
      <w:r>
        <w:rPr>
          <w:rFonts w:ascii="Times New Roman" w:hAnsi="Times New Roman" w:cs="Times New Roman"/>
          <w:sz w:val="24"/>
          <w:szCs w:val="24"/>
          <w:lang w:val="et-EE"/>
        </w:rPr>
        <w:t xml:space="preserve">) ning võiks jätkata olemasoleva lahendusega (avatud on ainult </w:t>
      </w:r>
      <w:r w:rsidRPr="0031530C">
        <w:rPr>
          <w:rFonts w:ascii="Times New Roman" w:hAnsi="Times New Roman" w:cs="Times New Roman"/>
          <w:sz w:val="24"/>
          <w:szCs w:val="24"/>
          <w:lang w:val="et-EE"/>
        </w:rPr>
        <w:t>sidekaablitaristu geograafili</w:t>
      </w:r>
      <w:r>
        <w:rPr>
          <w:rFonts w:ascii="Times New Roman" w:hAnsi="Times New Roman" w:cs="Times New Roman"/>
          <w:sz w:val="24"/>
          <w:szCs w:val="24"/>
          <w:lang w:val="et-EE"/>
        </w:rPr>
        <w:t>ne</w:t>
      </w:r>
      <w:r w:rsidRPr="0031530C">
        <w:rPr>
          <w:rFonts w:ascii="Times New Roman" w:hAnsi="Times New Roman" w:cs="Times New Roman"/>
          <w:sz w:val="24"/>
          <w:szCs w:val="24"/>
          <w:lang w:val="et-EE"/>
        </w:rPr>
        <w:t xml:space="preserve"> paiknemi</w:t>
      </w:r>
      <w:r>
        <w:rPr>
          <w:rFonts w:ascii="Times New Roman" w:hAnsi="Times New Roman" w:cs="Times New Roman"/>
          <w:sz w:val="24"/>
          <w:szCs w:val="24"/>
          <w:lang w:val="et-EE"/>
        </w:rPr>
        <w:t>ne)?</w:t>
      </w:r>
    </w:p>
    <w:p w14:paraId="3CA5F9BD" w14:textId="77777777" w:rsidR="0031530C" w:rsidRDefault="0031530C" w:rsidP="0031530C">
      <w:pPr>
        <w:pStyle w:val="Loendilik"/>
        <w:widowControl/>
        <w:spacing w:after="160" w:line="278" w:lineRule="auto"/>
        <w:rPr>
          <w:rFonts w:ascii="Times New Roman" w:hAnsi="Times New Roman" w:cs="Times New Roman"/>
          <w:sz w:val="24"/>
          <w:szCs w:val="24"/>
          <w:lang w:val="et-EE"/>
        </w:rPr>
      </w:pPr>
    </w:p>
    <w:p w14:paraId="0155991C" w14:textId="166DF55A" w:rsidR="0031530C" w:rsidRDefault="0031530C" w:rsidP="0031530C">
      <w:pPr>
        <w:pStyle w:val="Loendilik"/>
        <w:widowControl/>
        <w:spacing w:after="160" w:line="278" w:lineRule="auto"/>
        <w:ind w:left="1440"/>
        <w:rPr>
          <w:rFonts w:ascii="Times New Roman" w:hAnsi="Times New Roman" w:cs="Times New Roman"/>
          <w:sz w:val="24"/>
          <w:szCs w:val="24"/>
          <w:lang w:val="et-EE"/>
        </w:rPr>
      </w:pPr>
      <w:r>
        <w:rPr>
          <w:rFonts w:ascii="Times New Roman" w:hAnsi="Times New Roman" w:cs="Times New Roman"/>
          <w:sz w:val="24"/>
          <w:szCs w:val="24"/>
          <w:lang w:val="et-EE"/>
        </w:rPr>
        <w:t xml:space="preserve">Selgitus: </w:t>
      </w:r>
      <w:r w:rsidR="001A1BEE">
        <w:rPr>
          <w:rFonts w:ascii="Times New Roman" w:hAnsi="Times New Roman" w:cs="Times New Roman"/>
          <w:sz w:val="24"/>
          <w:szCs w:val="24"/>
          <w:lang w:val="et-EE"/>
        </w:rPr>
        <w:t xml:space="preserve">Teie tagasiside võimaldab kaaluda kuivõrd on sideettevõtjad huvitatud Telia teabesüsteemile juurdepääsu laiendamisest olukorras, kus endiselt </w:t>
      </w:r>
      <w:r w:rsidR="003968BC">
        <w:rPr>
          <w:rFonts w:ascii="Times New Roman" w:hAnsi="Times New Roman" w:cs="Times New Roman"/>
          <w:sz w:val="24"/>
          <w:szCs w:val="24"/>
          <w:lang w:val="et-EE"/>
        </w:rPr>
        <w:t xml:space="preserve">jääb paigalduskohtade tegeliku olukorra ja teabesüsteemides kuvatava olukorra vahel eksisteerima mõningane ebatäpsus. </w:t>
      </w:r>
      <w:r w:rsidR="001A1BEE">
        <w:rPr>
          <w:rFonts w:ascii="Times New Roman" w:hAnsi="Times New Roman" w:cs="Times New Roman"/>
          <w:sz w:val="24"/>
          <w:szCs w:val="24"/>
          <w:lang w:val="et-EE"/>
        </w:rPr>
        <w:t xml:space="preserve"> </w:t>
      </w:r>
    </w:p>
    <w:p w14:paraId="33117B49" w14:textId="77777777" w:rsidR="0031530C" w:rsidRDefault="0031530C" w:rsidP="0031530C">
      <w:pPr>
        <w:pStyle w:val="Loendilik"/>
        <w:widowControl/>
        <w:spacing w:after="160" w:line="278" w:lineRule="auto"/>
        <w:rPr>
          <w:rFonts w:ascii="Times New Roman" w:hAnsi="Times New Roman" w:cs="Times New Roman"/>
          <w:sz w:val="24"/>
          <w:szCs w:val="24"/>
          <w:lang w:val="et-EE"/>
        </w:rPr>
      </w:pPr>
    </w:p>
    <w:p w14:paraId="4F7D306F" w14:textId="5C23D8BF" w:rsidR="00CE1424" w:rsidRDefault="00CE1424" w:rsidP="00CE1424">
      <w:pPr>
        <w:pStyle w:val="Loendilik"/>
        <w:numPr>
          <w:ilvl w:val="0"/>
          <w:numId w:val="30"/>
        </w:numPr>
        <w:rPr>
          <w:rFonts w:ascii="Times New Roman" w:hAnsi="Times New Roman" w:cs="Times New Roman"/>
          <w:sz w:val="24"/>
          <w:szCs w:val="24"/>
          <w:lang w:val="et-EE"/>
        </w:rPr>
      </w:pPr>
      <w:r w:rsidRPr="00CE1424">
        <w:rPr>
          <w:rFonts w:ascii="Times New Roman" w:hAnsi="Times New Roman" w:cs="Times New Roman"/>
          <w:sz w:val="24"/>
          <w:szCs w:val="24"/>
          <w:lang w:val="et-EE"/>
        </w:rPr>
        <w:t xml:space="preserve">Kas Telia prognoositud </w:t>
      </w:r>
      <w:r>
        <w:rPr>
          <w:rFonts w:ascii="Times New Roman" w:hAnsi="Times New Roman" w:cs="Times New Roman"/>
          <w:sz w:val="24"/>
          <w:szCs w:val="24"/>
          <w:lang w:val="et-EE"/>
        </w:rPr>
        <w:t xml:space="preserve">teabesüsteemide </w:t>
      </w:r>
      <w:r w:rsidRPr="00CE1424">
        <w:rPr>
          <w:rFonts w:ascii="Times New Roman" w:hAnsi="Times New Roman" w:cs="Times New Roman"/>
          <w:sz w:val="24"/>
          <w:szCs w:val="24"/>
          <w:lang w:val="et-EE"/>
        </w:rPr>
        <w:t>arendustööde</w:t>
      </w:r>
      <w:r>
        <w:rPr>
          <w:rFonts w:ascii="Times New Roman" w:hAnsi="Times New Roman" w:cs="Times New Roman"/>
          <w:sz w:val="24"/>
          <w:szCs w:val="24"/>
          <w:lang w:val="et-EE"/>
        </w:rPr>
        <w:t xml:space="preserve"> maksumusest</w:t>
      </w:r>
      <w:r w:rsidRPr="00CE1424">
        <w:rPr>
          <w:rFonts w:ascii="Times New Roman" w:hAnsi="Times New Roman" w:cs="Times New Roman"/>
          <w:sz w:val="24"/>
          <w:szCs w:val="24"/>
          <w:lang w:val="et-EE"/>
        </w:rPr>
        <w:t xml:space="preserve"> tulenev mõju </w:t>
      </w:r>
      <w:r>
        <w:rPr>
          <w:rFonts w:ascii="Times New Roman" w:hAnsi="Times New Roman" w:cs="Times New Roman"/>
          <w:sz w:val="24"/>
          <w:szCs w:val="24"/>
          <w:lang w:val="et-EE"/>
        </w:rPr>
        <w:t>paigalduskoha rendi kuutasule</w:t>
      </w:r>
      <w:r w:rsidRPr="00CE1424">
        <w:rPr>
          <w:rFonts w:ascii="Times New Roman" w:hAnsi="Times New Roman" w:cs="Times New Roman"/>
          <w:sz w:val="24"/>
          <w:szCs w:val="24"/>
          <w:lang w:val="et-EE"/>
        </w:rPr>
        <w:t xml:space="preserve"> (suurusjärk 0,2%) on Teie ettevõtte hinnangul vastuvõetav ja proportsionaalne eeldatava kasuga (</w:t>
      </w:r>
      <w:r>
        <w:rPr>
          <w:rFonts w:ascii="Times New Roman" w:hAnsi="Times New Roman" w:cs="Times New Roman"/>
          <w:sz w:val="24"/>
          <w:szCs w:val="24"/>
          <w:lang w:val="et-EE"/>
        </w:rPr>
        <w:t xml:space="preserve">kasutuses ja vabade paigalduskohtade </w:t>
      </w:r>
      <w:r w:rsidRPr="00CE1424">
        <w:rPr>
          <w:rFonts w:ascii="Times New Roman" w:hAnsi="Times New Roman" w:cs="Times New Roman"/>
          <w:sz w:val="24"/>
          <w:szCs w:val="24"/>
          <w:lang w:val="et-EE"/>
        </w:rPr>
        <w:t>läbipaistvuse suurenemine)?</w:t>
      </w:r>
      <w:r>
        <w:rPr>
          <w:rFonts w:ascii="Times New Roman" w:hAnsi="Times New Roman" w:cs="Times New Roman"/>
          <w:sz w:val="24"/>
          <w:szCs w:val="24"/>
          <w:lang w:val="et-EE"/>
        </w:rPr>
        <w:t xml:space="preserve"> </w:t>
      </w:r>
      <w:r w:rsidR="004B3451">
        <w:rPr>
          <w:rFonts w:ascii="Times New Roman" w:hAnsi="Times New Roman" w:cs="Times New Roman"/>
          <w:sz w:val="24"/>
          <w:szCs w:val="24"/>
          <w:lang w:val="et-EE"/>
        </w:rPr>
        <w:t xml:space="preserve">See </w:t>
      </w:r>
      <w:r w:rsidR="004B3451" w:rsidRPr="004B3451">
        <w:rPr>
          <w:rFonts w:ascii="Times New Roman" w:hAnsi="Times New Roman" w:cs="Times New Roman"/>
          <w:sz w:val="24"/>
          <w:szCs w:val="24"/>
          <w:lang w:val="et-EE"/>
        </w:rPr>
        <w:t xml:space="preserve">hõlmab endas töid, mille </w:t>
      </w:r>
      <w:r w:rsidR="004B3451" w:rsidRPr="004B3451">
        <w:rPr>
          <w:rFonts w:ascii="Times New Roman" w:hAnsi="Times New Roman" w:cs="Times New Roman"/>
          <w:sz w:val="24"/>
          <w:szCs w:val="24"/>
          <w:lang w:val="et-EE"/>
        </w:rPr>
        <w:lastRenderedPageBreak/>
        <w:t xml:space="preserve">tulemuseks on </w:t>
      </w:r>
      <w:bookmarkStart w:id="2" w:name="_Hlk213758367"/>
      <w:r w:rsidR="004B3451" w:rsidRPr="004B3451">
        <w:rPr>
          <w:rFonts w:ascii="Times New Roman" w:hAnsi="Times New Roman" w:cs="Times New Roman"/>
          <w:sz w:val="24"/>
          <w:szCs w:val="24"/>
          <w:lang w:val="et-EE"/>
        </w:rPr>
        <w:t>broneeri</w:t>
      </w:r>
      <w:r w:rsidR="009D2DF3">
        <w:rPr>
          <w:rFonts w:ascii="Times New Roman" w:hAnsi="Times New Roman" w:cs="Times New Roman"/>
          <w:sz w:val="24"/>
          <w:szCs w:val="24"/>
          <w:lang w:val="et-EE"/>
        </w:rPr>
        <w:t>t</w:t>
      </w:r>
      <w:r w:rsidR="004B3451" w:rsidRPr="004B3451">
        <w:rPr>
          <w:rFonts w:ascii="Times New Roman" w:hAnsi="Times New Roman" w:cs="Times New Roman"/>
          <w:sz w:val="24"/>
          <w:szCs w:val="24"/>
          <w:lang w:val="et-EE"/>
        </w:rPr>
        <w:t>u</w:t>
      </w:r>
      <w:r w:rsidR="009D2DF3">
        <w:rPr>
          <w:rFonts w:ascii="Times New Roman" w:hAnsi="Times New Roman" w:cs="Times New Roman"/>
          <w:sz w:val="24"/>
          <w:szCs w:val="24"/>
          <w:lang w:val="et-EE"/>
        </w:rPr>
        <w:t>d</w:t>
      </w:r>
      <w:r w:rsidR="004B3451" w:rsidRPr="004B3451">
        <w:rPr>
          <w:rFonts w:ascii="Times New Roman" w:hAnsi="Times New Roman" w:cs="Times New Roman"/>
          <w:sz w:val="24"/>
          <w:szCs w:val="24"/>
          <w:lang w:val="et-EE"/>
        </w:rPr>
        <w:t xml:space="preserve"> ja kasutuses olevate paigalduskohtade info kuvamine kaardipildil ja trassi sisselõike vaate võimaldamine</w:t>
      </w:r>
      <w:bookmarkEnd w:id="2"/>
      <w:r w:rsidR="004B3451" w:rsidRPr="004B3451">
        <w:rPr>
          <w:rFonts w:ascii="Times New Roman" w:hAnsi="Times New Roman" w:cs="Times New Roman"/>
          <w:sz w:val="24"/>
          <w:szCs w:val="24"/>
          <w:lang w:val="et-EE"/>
        </w:rPr>
        <w:t xml:space="preserve">, sh meeletuletuse tekst tehnilise reservi kohta.   </w:t>
      </w:r>
      <w:r w:rsidRPr="00CE1424">
        <w:rPr>
          <w:rFonts w:ascii="Times New Roman" w:hAnsi="Times New Roman" w:cs="Times New Roman"/>
          <w:sz w:val="24"/>
          <w:szCs w:val="24"/>
          <w:lang w:val="et-EE"/>
        </w:rPr>
        <w:t xml:space="preserve">Prognoos ei sisalda kulusid </w:t>
      </w:r>
      <w:r w:rsidR="004B3451">
        <w:rPr>
          <w:rFonts w:ascii="Times New Roman" w:hAnsi="Times New Roman" w:cs="Times New Roman"/>
          <w:sz w:val="24"/>
          <w:szCs w:val="24"/>
          <w:lang w:val="et-EE"/>
        </w:rPr>
        <w:t xml:space="preserve">broneeringute </w:t>
      </w:r>
      <w:r w:rsidR="004B3451" w:rsidRPr="004B3451">
        <w:rPr>
          <w:rFonts w:ascii="Times New Roman" w:hAnsi="Times New Roman" w:cs="Times New Roman"/>
          <w:sz w:val="24"/>
          <w:szCs w:val="24"/>
          <w:lang w:val="et-EE"/>
        </w:rPr>
        <w:t>alguskuupäeva kuvamist, tehnilise reservi kuvamist toru sisevaates ega ka vaba mahu arvestust süsteemi poolt genereeritud kuvana</w:t>
      </w:r>
      <w:r w:rsidRPr="00CE1424">
        <w:rPr>
          <w:rFonts w:ascii="Times New Roman" w:hAnsi="Times New Roman" w:cs="Times New Roman"/>
          <w:sz w:val="24"/>
          <w:szCs w:val="24"/>
          <w:lang w:val="et-EE"/>
        </w:rPr>
        <w:t>.</w:t>
      </w:r>
    </w:p>
    <w:p w14:paraId="2E0EC8D6" w14:textId="77777777" w:rsidR="00CE1424" w:rsidRDefault="00CE1424" w:rsidP="00CE1424">
      <w:pPr>
        <w:pStyle w:val="Loendilik"/>
        <w:rPr>
          <w:rFonts w:ascii="Times New Roman" w:hAnsi="Times New Roman" w:cs="Times New Roman"/>
          <w:sz w:val="24"/>
          <w:szCs w:val="24"/>
          <w:lang w:val="et-EE"/>
        </w:rPr>
      </w:pPr>
    </w:p>
    <w:p w14:paraId="6CFBF671" w14:textId="078F22DC" w:rsidR="00CE1424" w:rsidRDefault="00CE1424" w:rsidP="00CE1424">
      <w:pPr>
        <w:pStyle w:val="Loendilik"/>
        <w:ind w:left="1440"/>
        <w:rPr>
          <w:rFonts w:ascii="Times New Roman" w:hAnsi="Times New Roman" w:cs="Times New Roman"/>
          <w:sz w:val="24"/>
          <w:szCs w:val="24"/>
          <w:lang w:val="et-EE"/>
        </w:rPr>
      </w:pPr>
      <w:r>
        <w:rPr>
          <w:rFonts w:ascii="Times New Roman" w:hAnsi="Times New Roman" w:cs="Times New Roman"/>
          <w:sz w:val="24"/>
          <w:szCs w:val="24"/>
          <w:lang w:val="et-EE"/>
        </w:rPr>
        <w:t xml:space="preserve">Selgitus: </w:t>
      </w:r>
      <w:r w:rsidRPr="00CE1424">
        <w:rPr>
          <w:rFonts w:ascii="Times New Roman" w:hAnsi="Times New Roman" w:cs="Times New Roman"/>
          <w:sz w:val="24"/>
          <w:szCs w:val="24"/>
          <w:lang w:val="et-EE"/>
        </w:rPr>
        <w:t xml:space="preserve">TTJA eesmärk on kehtestada </w:t>
      </w:r>
      <w:r>
        <w:rPr>
          <w:rFonts w:ascii="Times New Roman" w:hAnsi="Times New Roman" w:cs="Times New Roman"/>
          <w:sz w:val="24"/>
          <w:szCs w:val="24"/>
          <w:lang w:val="et-EE"/>
        </w:rPr>
        <w:t xml:space="preserve">Telia teabesüsteemidele juurdepääsu laiendamise </w:t>
      </w:r>
      <w:r w:rsidRPr="00CE1424">
        <w:rPr>
          <w:rFonts w:ascii="Times New Roman" w:hAnsi="Times New Roman" w:cs="Times New Roman"/>
          <w:sz w:val="24"/>
          <w:szCs w:val="24"/>
          <w:lang w:val="et-EE"/>
        </w:rPr>
        <w:t xml:space="preserve">tegevuskava alles siis, kui </w:t>
      </w:r>
      <w:r>
        <w:rPr>
          <w:rFonts w:ascii="Times New Roman" w:hAnsi="Times New Roman" w:cs="Times New Roman"/>
          <w:sz w:val="24"/>
          <w:szCs w:val="24"/>
          <w:lang w:val="et-EE"/>
        </w:rPr>
        <w:t>on</w:t>
      </w:r>
      <w:r w:rsidRPr="00CE1424">
        <w:rPr>
          <w:rFonts w:ascii="Times New Roman" w:hAnsi="Times New Roman" w:cs="Times New Roman"/>
          <w:sz w:val="24"/>
          <w:szCs w:val="24"/>
          <w:lang w:val="et-EE"/>
        </w:rPr>
        <w:t xml:space="preserve"> ilmne, et sellega kaasnevad põhjendatud ressursikulud ning sellest tulenevad tasud </w:t>
      </w:r>
      <w:r>
        <w:rPr>
          <w:rFonts w:ascii="Times New Roman" w:hAnsi="Times New Roman" w:cs="Times New Roman"/>
          <w:sz w:val="24"/>
          <w:szCs w:val="24"/>
          <w:lang w:val="et-EE"/>
        </w:rPr>
        <w:t>ei ole</w:t>
      </w:r>
      <w:r w:rsidRPr="00CE1424">
        <w:rPr>
          <w:rFonts w:ascii="Times New Roman" w:hAnsi="Times New Roman" w:cs="Times New Roman"/>
          <w:sz w:val="24"/>
          <w:szCs w:val="24"/>
          <w:lang w:val="et-EE"/>
        </w:rPr>
        <w:t xml:space="preserve"> liiga kõrged võrreldes saadava eeldatava kasuga konkurentsi arengule.</w:t>
      </w:r>
    </w:p>
    <w:p w14:paraId="08EDC0F1" w14:textId="77777777" w:rsidR="004B3451" w:rsidRPr="00CE1424" w:rsidRDefault="004B3451" w:rsidP="00CE1424">
      <w:pPr>
        <w:pStyle w:val="Loendilik"/>
        <w:ind w:left="1440"/>
        <w:rPr>
          <w:rFonts w:ascii="Times New Roman" w:hAnsi="Times New Roman" w:cs="Times New Roman"/>
          <w:sz w:val="24"/>
          <w:szCs w:val="24"/>
          <w:lang w:val="et-EE"/>
        </w:rPr>
      </w:pPr>
    </w:p>
    <w:bookmarkEnd w:id="0"/>
    <w:p w14:paraId="463F87AF" w14:textId="77777777" w:rsidR="00B03BC1" w:rsidRDefault="00B03BC1" w:rsidP="000009CE">
      <w:pPr>
        <w:ind w:left="567"/>
        <w:rPr>
          <w:rFonts w:ascii="Times New Roman" w:hAnsi="Times New Roman" w:cs="Times New Roman"/>
          <w:sz w:val="24"/>
          <w:szCs w:val="24"/>
          <w:lang w:val="et-EE"/>
        </w:rPr>
      </w:pPr>
    </w:p>
    <w:p w14:paraId="328241A0" w14:textId="77777777" w:rsidR="00C14789" w:rsidRPr="00FB59D7" w:rsidRDefault="00C14789" w:rsidP="00C14789">
      <w:pPr>
        <w:spacing w:after="0" w:line="240" w:lineRule="auto"/>
        <w:ind w:left="567" w:right="-20"/>
        <w:rPr>
          <w:rFonts w:ascii="Times New Roman" w:eastAsia="Times New Roman" w:hAnsi="Times New Roman" w:cs="Times New Roman"/>
          <w:sz w:val="24"/>
          <w:szCs w:val="24"/>
          <w:lang w:val="et-EE"/>
        </w:rPr>
      </w:pPr>
      <w:r w:rsidRPr="00FB59D7">
        <w:rPr>
          <w:rFonts w:ascii="Times New Roman" w:eastAsia="Times New Roman" w:hAnsi="Times New Roman" w:cs="Times New Roman"/>
          <w:sz w:val="24"/>
          <w:szCs w:val="24"/>
          <w:lang w:val="et-EE"/>
        </w:rPr>
        <w:t>Lugupidamisega</w:t>
      </w:r>
    </w:p>
    <w:p w14:paraId="4A1C5637" w14:textId="77777777" w:rsidR="00C14789" w:rsidRDefault="00C14789" w:rsidP="00C14789">
      <w:pPr>
        <w:spacing w:after="0" w:line="240" w:lineRule="auto"/>
        <w:ind w:left="567" w:right="-20"/>
        <w:rPr>
          <w:rFonts w:ascii="Times New Roman" w:eastAsia="Times New Roman" w:hAnsi="Times New Roman" w:cs="Times New Roman"/>
          <w:sz w:val="24"/>
          <w:szCs w:val="24"/>
          <w:lang w:val="et-EE"/>
        </w:rPr>
      </w:pPr>
    </w:p>
    <w:p w14:paraId="3C245392" w14:textId="77777777" w:rsidR="00C14789" w:rsidRDefault="00C14789" w:rsidP="00C14789">
      <w:pPr>
        <w:spacing w:after="0" w:line="240" w:lineRule="auto"/>
        <w:ind w:left="567" w:right="-20"/>
        <w:rPr>
          <w:rFonts w:ascii="Times New Roman" w:eastAsia="Times New Roman" w:hAnsi="Times New Roman" w:cs="Times New Roman"/>
          <w:sz w:val="24"/>
          <w:szCs w:val="24"/>
          <w:lang w:val="et-EE"/>
        </w:rPr>
      </w:pPr>
    </w:p>
    <w:p w14:paraId="58A6EED7" w14:textId="77777777" w:rsidR="00C14789" w:rsidRDefault="00C14789" w:rsidP="00C14789">
      <w:pPr>
        <w:spacing w:after="0" w:line="240" w:lineRule="auto"/>
        <w:ind w:left="567" w:right="-20"/>
        <w:rPr>
          <w:rFonts w:ascii="Times New Roman" w:eastAsia="Times New Roman" w:hAnsi="Times New Roman" w:cs="Times New Roman"/>
          <w:sz w:val="24"/>
          <w:szCs w:val="24"/>
          <w:lang w:val="et-EE"/>
        </w:rPr>
      </w:pPr>
    </w:p>
    <w:p w14:paraId="64ECA012" w14:textId="77777777" w:rsidR="00C14789" w:rsidRPr="00C14789" w:rsidRDefault="00C14789" w:rsidP="00C14789">
      <w:pPr>
        <w:spacing w:after="0" w:line="240" w:lineRule="auto"/>
        <w:ind w:left="567" w:right="-20"/>
        <w:rPr>
          <w:rFonts w:ascii="Times New Roman" w:eastAsia="Times New Roman" w:hAnsi="Times New Roman" w:cs="Times New Roman"/>
          <w:sz w:val="24"/>
          <w:szCs w:val="24"/>
          <w:lang w:val="et-EE"/>
        </w:rPr>
      </w:pPr>
      <w:r w:rsidRPr="00C14789">
        <w:rPr>
          <w:rFonts w:ascii="Times New Roman" w:eastAsia="Times New Roman" w:hAnsi="Times New Roman" w:cs="Times New Roman"/>
          <w:sz w:val="24"/>
          <w:szCs w:val="24"/>
          <w:lang w:val="et-EE"/>
        </w:rPr>
        <w:t>Peeter Lutsoja</w:t>
      </w:r>
    </w:p>
    <w:p w14:paraId="64C5C939" w14:textId="77777777" w:rsidR="00C14789" w:rsidRPr="00FB59D7" w:rsidRDefault="00C14789" w:rsidP="00C14789">
      <w:pPr>
        <w:spacing w:after="0" w:line="240" w:lineRule="auto"/>
        <w:ind w:left="567" w:right="-20"/>
        <w:rPr>
          <w:rFonts w:ascii="Times New Roman" w:eastAsia="Times New Roman" w:hAnsi="Times New Roman" w:cs="Times New Roman"/>
          <w:sz w:val="24"/>
          <w:szCs w:val="24"/>
          <w:lang w:val="et-EE"/>
        </w:rPr>
      </w:pPr>
      <w:r w:rsidRPr="00FB59D7">
        <w:rPr>
          <w:rFonts w:ascii="Times New Roman" w:eastAsia="Times New Roman" w:hAnsi="Times New Roman" w:cs="Times New Roman"/>
          <w:sz w:val="24"/>
          <w:szCs w:val="24"/>
          <w:lang w:val="et-EE"/>
        </w:rPr>
        <w:t>Side</w:t>
      </w:r>
      <w:r>
        <w:rPr>
          <w:rFonts w:ascii="Times New Roman" w:eastAsia="Times New Roman" w:hAnsi="Times New Roman" w:cs="Times New Roman"/>
          <w:sz w:val="24"/>
          <w:szCs w:val="24"/>
          <w:lang w:val="et-EE"/>
        </w:rPr>
        <w:t>osakonna</w:t>
      </w:r>
      <w:r w:rsidRPr="00FB59D7">
        <w:rPr>
          <w:rFonts w:ascii="Times New Roman" w:eastAsia="Times New Roman" w:hAnsi="Times New Roman" w:cs="Times New Roman"/>
          <w:sz w:val="24"/>
          <w:szCs w:val="24"/>
          <w:lang w:val="et-EE"/>
        </w:rPr>
        <w:t xml:space="preserve"> sideturu ekspert</w:t>
      </w:r>
    </w:p>
    <w:p w14:paraId="12C5851F" w14:textId="77777777" w:rsidR="00C14789" w:rsidRPr="00FB59D7" w:rsidRDefault="00C14789" w:rsidP="00C14789">
      <w:pPr>
        <w:spacing w:after="0" w:line="240" w:lineRule="auto"/>
        <w:ind w:left="567" w:right="-20"/>
        <w:rPr>
          <w:rFonts w:ascii="Times New Roman" w:eastAsia="Times New Roman" w:hAnsi="Times New Roman" w:cs="Times New Roman"/>
          <w:sz w:val="24"/>
          <w:szCs w:val="24"/>
          <w:lang w:val="et-EE"/>
        </w:rPr>
      </w:pPr>
      <w:r w:rsidRPr="00FB59D7">
        <w:rPr>
          <w:rFonts w:ascii="Times New Roman" w:eastAsia="Times New Roman" w:hAnsi="Times New Roman" w:cs="Times New Roman"/>
          <w:sz w:val="24"/>
          <w:szCs w:val="24"/>
          <w:lang w:val="et-EE"/>
        </w:rPr>
        <w:t>Telefon +372 667 2002</w:t>
      </w:r>
      <w:r>
        <w:rPr>
          <w:rFonts w:ascii="Times New Roman" w:eastAsia="Times New Roman" w:hAnsi="Times New Roman" w:cs="Times New Roman"/>
          <w:sz w:val="24"/>
          <w:szCs w:val="24"/>
          <w:lang w:val="et-EE"/>
        </w:rPr>
        <w:t xml:space="preserve"> </w:t>
      </w:r>
      <w:r w:rsidRPr="00FB59D7">
        <w:rPr>
          <w:rFonts w:ascii="Times New Roman" w:eastAsia="Times New Roman" w:hAnsi="Times New Roman" w:cs="Times New Roman"/>
          <w:sz w:val="24"/>
          <w:szCs w:val="24"/>
          <w:lang w:val="et-EE"/>
        </w:rPr>
        <w:t xml:space="preserve">| </w:t>
      </w:r>
      <w:hyperlink r:id="rId11" w:history="1">
        <w:r w:rsidRPr="00FB59D7">
          <w:rPr>
            <w:rStyle w:val="Hperlink"/>
            <w:rFonts w:ascii="Times New Roman" w:eastAsia="Times New Roman" w:hAnsi="Times New Roman" w:cs="Times New Roman"/>
            <w:sz w:val="24"/>
            <w:szCs w:val="24"/>
            <w:lang w:val="et-EE"/>
          </w:rPr>
          <w:t>Peeter.Lutsoja@ttja.ee</w:t>
        </w:r>
      </w:hyperlink>
      <w:r w:rsidRPr="00FB59D7">
        <w:rPr>
          <w:rFonts w:ascii="Times New Roman" w:eastAsia="Times New Roman" w:hAnsi="Times New Roman" w:cs="Times New Roman"/>
          <w:sz w:val="24"/>
          <w:szCs w:val="24"/>
          <w:lang w:val="et-EE"/>
        </w:rPr>
        <w:t xml:space="preserve"> | </w:t>
      </w:r>
      <w:hyperlink r:id="rId12" w:history="1">
        <w:r w:rsidRPr="00FB59D7">
          <w:rPr>
            <w:rStyle w:val="Hperlink"/>
            <w:rFonts w:ascii="Times New Roman" w:eastAsia="Times New Roman" w:hAnsi="Times New Roman" w:cs="Times New Roman"/>
            <w:sz w:val="24"/>
            <w:szCs w:val="24"/>
            <w:lang w:val="et-EE"/>
          </w:rPr>
          <w:t>www.ttja.ee</w:t>
        </w:r>
      </w:hyperlink>
    </w:p>
    <w:p w14:paraId="3E90C1F1" w14:textId="77777777" w:rsidR="00C14789" w:rsidRPr="00FB59D7" w:rsidRDefault="00C14789" w:rsidP="00C14789">
      <w:pPr>
        <w:spacing w:after="0" w:line="240" w:lineRule="auto"/>
        <w:ind w:left="567" w:right="-20"/>
        <w:rPr>
          <w:rFonts w:ascii="Times New Roman" w:eastAsia="Times New Roman" w:hAnsi="Times New Roman" w:cs="Times New Roman"/>
          <w:sz w:val="24"/>
          <w:szCs w:val="24"/>
          <w:lang w:val="et-EE"/>
        </w:rPr>
      </w:pPr>
      <w:r w:rsidRPr="00FB59D7">
        <w:rPr>
          <w:rFonts w:ascii="Times New Roman" w:eastAsia="Times New Roman" w:hAnsi="Times New Roman" w:cs="Times New Roman"/>
          <w:sz w:val="24"/>
          <w:szCs w:val="24"/>
          <w:lang w:val="et-EE"/>
        </w:rPr>
        <w:t>Tarbijakaitse ja Tehnilise Järelevalve Amet</w:t>
      </w:r>
    </w:p>
    <w:p w14:paraId="526CFF8F" w14:textId="77777777" w:rsidR="00C14789" w:rsidRDefault="00C14789" w:rsidP="00C14789">
      <w:pPr>
        <w:spacing w:after="0" w:line="240" w:lineRule="auto"/>
        <w:ind w:left="567" w:right="-20"/>
        <w:rPr>
          <w:rFonts w:ascii="Times New Roman" w:eastAsia="Times New Roman" w:hAnsi="Times New Roman" w:cs="Times New Roman"/>
          <w:sz w:val="24"/>
          <w:szCs w:val="24"/>
          <w:lang w:val="et-EE"/>
        </w:rPr>
      </w:pPr>
      <w:r w:rsidRPr="00FB59D7">
        <w:rPr>
          <w:rFonts w:ascii="Times New Roman" w:eastAsia="Times New Roman" w:hAnsi="Times New Roman" w:cs="Times New Roman"/>
          <w:sz w:val="24"/>
          <w:szCs w:val="24"/>
          <w:lang w:val="et-EE"/>
        </w:rPr>
        <w:t>Endla 10a, 10122 Tallinn</w:t>
      </w:r>
    </w:p>
    <w:p w14:paraId="160AB147" w14:textId="77777777" w:rsidR="00C14789" w:rsidRDefault="00C14789" w:rsidP="000009CE">
      <w:pPr>
        <w:ind w:left="567"/>
        <w:rPr>
          <w:rFonts w:ascii="Times New Roman" w:hAnsi="Times New Roman" w:cs="Times New Roman"/>
          <w:sz w:val="24"/>
          <w:szCs w:val="24"/>
          <w:lang w:val="et-EE"/>
        </w:rPr>
      </w:pPr>
    </w:p>
    <w:p w14:paraId="2AFB2356" w14:textId="77777777" w:rsidR="00C14789" w:rsidRPr="006428F3" w:rsidRDefault="00C14789" w:rsidP="000009CE">
      <w:pPr>
        <w:ind w:left="567"/>
        <w:rPr>
          <w:rFonts w:ascii="Times New Roman" w:hAnsi="Times New Roman" w:cs="Times New Roman"/>
          <w:sz w:val="24"/>
          <w:szCs w:val="24"/>
          <w:lang w:val="et-EE"/>
        </w:rPr>
      </w:pPr>
    </w:p>
    <w:sectPr w:rsidR="00C14789" w:rsidRPr="006428F3" w:rsidSect="006428F3">
      <w:footerReference w:type="default" r:id="rId13"/>
      <w:type w:val="continuous"/>
      <w:pgSz w:w="11920" w:h="16840"/>
      <w:pgMar w:top="1417" w:right="1417" w:bottom="1417" w:left="1417"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34B95" w14:textId="77777777" w:rsidR="00E75173" w:rsidRDefault="00E75173" w:rsidP="00E75173">
      <w:pPr>
        <w:spacing w:after="0" w:line="240" w:lineRule="auto"/>
      </w:pPr>
      <w:r>
        <w:separator/>
      </w:r>
    </w:p>
  </w:endnote>
  <w:endnote w:type="continuationSeparator" w:id="0">
    <w:p w14:paraId="6EA3397E" w14:textId="77777777" w:rsidR="00E75173" w:rsidRDefault="00E75173" w:rsidP="00E75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TimesNewRomanPSMT">
    <w:altName w:val="Yu Gothic"/>
    <w:panose1 w:val="00000000000000000000"/>
    <w:charset w:val="80"/>
    <w:family w:val="auto"/>
    <w:notTrueType/>
    <w:pitch w:val="default"/>
    <w:sig w:usb0="00000001" w:usb1="08070000" w:usb2="00000010" w:usb3="00000000" w:csb0="0002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8C205" w14:textId="3AC43EEF" w:rsidR="00E75173" w:rsidRDefault="00E75173" w:rsidP="00E75173">
    <w:pPr>
      <w:widowControl/>
      <w:autoSpaceDE w:val="0"/>
      <w:autoSpaceDN w:val="0"/>
      <w:adjustRightInd w:val="0"/>
      <w:spacing w:after="0" w:line="240" w:lineRule="auto"/>
      <w:rPr>
        <w:rFonts w:ascii="TimesNewRomanPSMT" w:eastAsia="TimesNewRomanPSMT" w:cs="TimesNewRomanPSMT"/>
        <w:sz w:val="18"/>
        <w:szCs w:val="18"/>
        <w:lang w:val="et-EE"/>
      </w:rPr>
    </w:pPr>
    <w:r>
      <w:rPr>
        <w:rFonts w:ascii="TimesNewRomanPSMT" w:eastAsia="TimesNewRomanPSMT" w:cs="TimesNewRomanPSMT"/>
        <w:sz w:val="18"/>
        <w:szCs w:val="18"/>
        <w:lang w:val="et-EE"/>
      </w:rPr>
      <w:t>Endla tn 10a / 10142 Tallinn / tel 667 2000 / faks 667 2001 / info@ttja.ee / www.ttja.ee</w:t>
    </w:r>
  </w:p>
  <w:p w14:paraId="7E91DFCE" w14:textId="16BF0F8D" w:rsidR="00E75173" w:rsidRDefault="00E75173" w:rsidP="00E75173">
    <w:pPr>
      <w:pStyle w:val="Jalus"/>
    </w:pPr>
    <w:r>
      <w:rPr>
        <w:rFonts w:ascii="TimesNewRomanPSMT" w:eastAsia="TimesNewRomanPSMT" w:cs="TimesNewRomanPSMT"/>
        <w:sz w:val="18"/>
        <w:szCs w:val="18"/>
        <w:lang w:val="et-EE"/>
      </w:rPr>
      <w:t>Registrikood 70003218</w:t>
    </w:r>
  </w:p>
  <w:p w14:paraId="6C3C38AB" w14:textId="77777777" w:rsidR="00E75173" w:rsidRDefault="00E75173">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FDB91" w14:textId="77777777" w:rsidR="00E75173" w:rsidRDefault="00E75173" w:rsidP="00E75173">
      <w:pPr>
        <w:spacing w:after="0" w:line="240" w:lineRule="auto"/>
      </w:pPr>
      <w:r>
        <w:separator/>
      </w:r>
    </w:p>
  </w:footnote>
  <w:footnote w:type="continuationSeparator" w:id="0">
    <w:p w14:paraId="0098EEE2" w14:textId="77777777" w:rsidR="00E75173" w:rsidRDefault="00E75173" w:rsidP="00E75173">
      <w:pPr>
        <w:spacing w:after="0" w:line="240" w:lineRule="auto"/>
      </w:pPr>
      <w:r>
        <w:continuationSeparator/>
      </w:r>
    </w:p>
  </w:footnote>
  <w:footnote w:id="1">
    <w:p w14:paraId="322E6305" w14:textId="533573F3" w:rsidR="007175C9" w:rsidRDefault="007175C9" w:rsidP="007175C9">
      <w:pPr>
        <w:pStyle w:val="Allmrkusetekst"/>
      </w:pPr>
      <w:r>
        <w:rPr>
          <w:rStyle w:val="Allmrkuseviide"/>
        </w:rPr>
        <w:footnoteRef/>
      </w:r>
      <w:r>
        <w:t xml:space="preserve"> Vt ptk 3.5.</w:t>
      </w:r>
      <w:r w:rsidR="008011C9">
        <w:t>2</w:t>
      </w:r>
      <w:r>
        <w:t xml:space="preserve"> ja 3.6.</w:t>
      </w:r>
      <w:r w:rsidR="008011C9">
        <w:t>8</w:t>
      </w:r>
      <w:r>
        <w:t xml:space="preserve"> </w:t>
      </w:r>
      <w:hyperlink r:id="rId1" w:history="1">
        <w:r w:rsidRPr="00753123">
          <w:rPr>
            <w:rStyle w:val="Hperlink"/>
          </w:rPr>
          <w:t>https://www.ttja.ee/sites/default/files/documents/2025-02/STJ_Lisa%204_KOHUSTUSED_NON-CONF.pdf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E3B79"/>
    <w:multiLevelType w:val="multilevel"/>
    <w:tmpl w:val="4574D964"/>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04317CD7"/>
    <w:multiLevelType w:val="hybridMultilevel"/>
    <w:tmpl w:val="39C485A6"/>
    <w:lvl w:ilvl="0" w:tplc="BCD0F32C">
      <w:start w:val="1"/>
      <w:numFmt w:val="decimal"/>
      <w:lvlText w:val="%1)"/>
      <w:lvlJc w:val="left"/>
      <w:pPr>
        <w:ind w:left="1428" w:hanging="360"/>
      </w:pPr>
      <w:rPr>
        <w:rFonts w:ascii="Times New Roman" w:eastAsiaTheme="minorHAnsi" w:hAnsi="Times New Roman" w:cstheme="minorBidi"/>
      </w:rPr>
    </w:lvl>
    <w:lvl w:ilvl="1" w:tplc="04250019" w:tentative="1">
      <w:start w:val="1"/>
      <w:numFmt w:val="lowerLetter"/>
      <w:lvlText w:val="%2."/>
      <w:lvlJc w:val="left"/>
      <w:pPr>
        <w:ind w:left="2148" w:hanging="360"/>
      </w:pPr>
    </w:lvl>
    <w:lvl w:ilvl="2" w:tplc="0425001B" w:tentative="1">
      <w:start w:val="1"/>
      <w:numFmt w:val="lowerRoman"/>
      <w:lvlText w:val="%3."/>
      <w:lvlJc w:val="right"/>
      <w:pPr>
        <w:ind w:left="2868" w:hanging="180"/>
      </w:pPr>
    </w:lvl>
    <w:lvl w:ilvl="3" w:tplc="0425000F" w:tentative="1">
      <w:start w:val="1"/>
      <w:numFmt w:val="decimal"/>
      <w:lvlText w:val="%4."/>
      <w:lvlJc w:val="left"/>
      <w:pPr>
        <w:ind w:left="3588" w:hanging="360"/>
      </w:pPr>
    </w:lvl>
    <w:lvl w:ilvl="4" w:tplc="04250019" w:tentative="1">
      <w:start w:val="1"/>
      <w:numFmt w:val="lowerLetter"/>
      <w:lvlText w:val="%5."/>
      <w:lvlJc w:val="left"/>
      <w:pPr>
        <w:ind w:left="4308" w:hanging="360"/>
      </w:pPr>
    </w:lvl>
    <w:lvl w:ilvl="5" w:tplc="0425001B" w:tentative="1">
      <w:start w:val="1"/>
      <w:numFmt w:val="lowerRoman"/>
      <w:lvlText w:val="%6."/>
      <w:lvlJc w:val="right"/>
      <w:pPr>
        <w:ind w:left="5028" w:hanging="180"/>
      </w:pPr>
    </w:lvl>
    <w:lvl w:ilvl="6" w:tplc="0425000F" w:tentative="1">
      <w:start w:val="1"/>
      <w:numFmt w:val="decimal"/>
      <w:lvlText w:val="%7."/>
      <w:lvlJc w:val="left"/>
      <w:pPr>
        <w:ind w:left="5748" w:hanging="360"/>
      </w:pPr>
    </w:lvl>
    <w:lvl w:ilvl="7" w:tplc="04250019" w:tentative="1">
      <w:start w:val="1"/>
      <w:numFmt w:val="lowerLetter"/>
      <w:lvlText w:val="%8."/>
      <w:lvlJc w:val="left"/>
      <w:pPr>
        <w:ind w:left="6468" w:hanging="360"/>
      </w:pPr>
    </w:lvl>
    <w:lvl w:ilvl="8" w:tplc="0425001B" w:tentative="1">
      <w:start w:val="1"/>
      <w:numFmt w:val="lowerRoman"/>
      <w:lvlText w:val="%9."/>
      <w:lvlJc w:val="right"/>
      <w:pPr>
        <w:ind w:left="7188" w:hanging="180"/>
      </w:pPr>
    </w:lvl>
  </w:abstractNum>
  <w:abstractNum w:abstractNumId="2" w15:restartNumberingAfterBreak="0">
    <w:nsid w:val="05EE1D67"/>
    <w:multiLevelType w:val="hybridMultilevel"/>
    <w:tmpl w:val="23DAB386"/>
    <w:lvl w:ilvl="0" w:tplc="9A5A1050">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3" w15:restartNumberingAfterBreak="0">
    <w:nsid w:val="075321EF"/>
    <w:multiLevelType w:val="multilevel"/>
    <w:tmpl w:val="2F5E6FF8"/>
    <w:lvl w:ilvl="0">
      <w:start w:val="1"/>
      <w:numFmt w:val="decimal"/>
      <w:lvlText w:val="%1."/>
      <w:lvlJc w:val="left"/>
      <w:pPr>
        <w:ind w:left="375" w:hanging="375"/>
      </w:pPr>
      <w:rPr>
        <w:rFonts w:hint="default"/>
      </w:rPr>
    </w:lvl>
    <w:lvl w:ilvl="1">
      <w:start w:val="1"/>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07FB481F"/>
    <w:multiLevelType w:val="hybridMultilevel"/>
    <w:tmpl w:val="39C485A6"/>
    <w:lvl w:ilvl="0" w:tplc="FFFFFFFF">
      <w:start w:val="1"/>
      <w:numFmt w:val="decimal"/>
      <w:lvlText w:val="%1)"/>
      <w:lvlJc w:val="left"/>
      <w:pPr>
        <w:ind w:left="1636" w:hanging="360"/>
      </w:pPr>
      <w:rPr>
        <w:rFonts w:ascii="Times New Roman" w:eastAsiaTheme="minorHAnsi" w:hAnsi="Times New Roman" w:cstheme="minorBidi"/>
      </w:rPr>
    </w:lvl>
    <w:lvl w:ilvl="1" w:tplc="FFFFFFFF" w:tentative="1">
      <w:start w:val="1"/>
      <w:numFmt w:val="lowerLetter"/>
      <w:lvlText w:val="%2."/>
      <w:lvlJc w:val="left"/>
      <w:pPr>
        <w:ind w:left="2431" w:hanging="360"/>
      </w:pPr>
    </w:lvl>
    <w:lvl w:ilvl="2" w:tplc="FFFFFFFF" w:tentative="1">
      <w:start w:val="1"/>
      <w:numFmt w:val="lowerRoman"/>
      <w:lvlText w:val="%3."/>
      <w:lvlJc w:val="right"/>
      <w:pPr>
        <w:ind w:left="3151" w:hanging="180"/>
      </w:pPr>
    </w:lvl>
    <w:lvl w:ilvl="3" w:tplc="FFFFFFFF" w:tentative="1">
      <w:start w:val="1"/>
      <w:numFmt w:val="decimal"/>
      <w:lvlText w:val="%4."/>
      <w:lvlJc w:val="left"/>
      <w:pPr>
        <w:ind w:left="3871" w:hanging="360"/>
      </w:pPr>
    </w:lvl>
    <w:lvl w:ilvl="4" w:tplc="FFFFFFFF" w:tentative="1">
      <w:start w:val="1"/>
      <w:numFmt w:val="lowerLetter"/>
      <w:lvlText w:val="%5."/>
      <w:lvlJc w:val="left"/>
      <w:pPr>
        <w:ind w:left="4591" w:hanging="360"/>
      </w:pPr>
    </w:lvl>
    <w:lvl w:ilvl="5" w:tplc="FFFFFFFF" w:tentative="1">
      <w:start w:val="1"/>
      <w:numFmt w:val="lowerRoman"/>
      <w:lvlText w:val="%6."/>
      <w:lvlJc w:val="right"/>
      <w:pPr>
        <w:ind w:left="5311" w:hanging="180"/>
      </w:pPr>
    </w:lvl>
    <w:lvl w:ilvl="6" w:tplc="FFFFFFFF" w:tentative="1">
      <w:start w:val="1"/>
      <w:numFmt w:val="decimal"/>
      <w:lvlText w:val="%7."/>
      <w:lvlJc w:val="left"/>
      <w:pPr>
        <w:ind w:left="6031" w:hanging="360"/>
      </w:pPr>
    </w:lvl>
    <w:lvl w:ilvl="7" w:tplc="FFFFFFFF" w:tentative="1">
      <w:start w:val="1"/>
      <w:numFmt w:val="lowerLetter"/>
      <w:lvlText w:val="%8."/>
      <w:lvlJc w:val="left"/>
      <w:pPr>
        <w:ind w:left="6751" w:hanging="360"/>
      </w:pPr>
    </w:lvl>
    <w:lvl w:ilvl="8" w:tplc="FFFFFFFF" w:tentative="1">
      <w:start w:val="1"/>
      <w:numFmt w:val="lowerRoman"/>
      <w:lvlText w:val="%9."/>
      <w:lvlJc w:val="right"/>
      <w:pPr>
        <w:ind w:left="7471" w:hanging="180"/>
      </w:pPr>
    </w:lvl>
  </w:abstractNum>
  <w:abstractNum w:abstractNumId="5" w15:restartNumberingAfterBreak="0">
    <w:nsid w:val="0B2E170C"/>
    <w:multiLevelType w:val="hybridMultilevel"/>
    <w:tmpl w:val="DFA68ACE"/>
    <w:lvl w:ilvl="0" w:tplc="77207D22">
      <w:start w:val="1"/>
      <w:numFmt w:val="lowerLetter"/>
      <w:lvlText w:val="%1)"/>
      <w:lvlJc w:val="left"/>
      <w:pPr>
        <w:ind w:left="927" w:hanging="360"/>
      </w:pPr>
      <w:rPr>
        <w:rFonts w:hint="default"/>
      </w:rPr>
    </w:lvl>
    <w:lvl w:ilvl="1" w:tplc="04250019">
      <w:start w:val="1"/>
      <w:numFmt w:val="lowerLetter"/>
      <w:lvlText w:val="%2."/>
      <w:lvlJc w:val="left"/>
      <w:pPr>
        <w:ind w:left="1647" w:hanging="360"/>
      </w:pPr>
    </w:lvl>
    <w:lvl w:ilvl="2" w:tplc="0425001B" w:tentative="1">
      <w:start w:val="1"/>
      <w:numFmt w:val="lowerRoman"/>
      <w:lvlText w:val="%3."/>
      <w:lvlJc w:val="right"/>
      <w:pPr>
        <w:ind w:left="2367" w:hanging="180"/>
      </w:pPr>
    </w:lvl>
    <w:lvl w:ilvl="3" w:tplc="0425000F" w:tentative="1">
      <w:start w:val="1"/>
      <w:numFmt w:val="decimal"/>
      <w:lvlText w:val="%4."/>
      <w:lvlJc w:val="left"/>
      <w:pPr>
        <w:ind w:left="3087" w:hanging="360"/>
      </w:pPr>
    </w:lvl>
    <w:lvl w:ilvl="4" w:tplc="04250019" w:tentative="1">
      <w:start w:val="1"/>
      <w:numFmt w:val="lowerLetter"/>
      <w:lvlText w:val="%5."/>
      <w:lvlJc w:val="left"/>
      <w:pPr>
        <w:ind w:left="3807" w:hanging="360"/>
      </w:pPr>
    </w:lvl>
    <w:lvl w:ilvl="5" w:tplc="0425001B" w:tentative="1">
      <w:start w:val="1"/>
      <w:numFmt w:val="lowerRoman"/>
      <w:lvlText w:val="%6."/>
      <w:lvlJc w:val="right"/>
      <w:pPr>
        <w:ind w:left="4527" w:hanging="180"/>
      </w:pPr>
    </w:lvl>
    <w:lvl w:ilvl="6" w:tplc="0425000F" w:tentative="1">
      <w:start w:val="1"/>
      <w:numFmt w:val="decimal"/>
      <w:lvlText w:val="%7."/>
      <w:lvlJc w:val="left"/>
      <w:pPr>
        <w:ind w:left="5247" w:hanging="360"/>
      </w:pPr>
    </w:lvl>
    <w:lvl w:ilvl="7" w:tplc="04250019" w:tentative="1">
      <w:start w:val="1"/>
      <w:numFmt w:val="lowerLetter"/>
      <w:lvlText w:val="%8."/>
      <w:lvlJc w:val="left"/>
      <w:pPr>
        <w:ind w:left="5967" w:hanging="360"/>
      </w:pPr>
    </w:lvl>
    <w:lvl w:ilvl="8" w:tplc="0425001B" w:tentative="1">
      <w:start w:val="1"/>
      <w:numFmt w:val="lowerRoman"/>
      <w:lvlText w:val="%9."/>
      <w:lvlJc w:val="right"/>
      <w:pPr>
        <w:ind w:left="6687" w:hanging="180"/>
      </w:pPr>
    </w:lvl>
  </w:abstractNum>
  <w:abstractNum w:abstractNumId="6" w15:restartNumberingAfterBreak="0">
    <w:nsid w:val="11952A5E"/>
    <w:multiLevelType w:val="hybridMultilevel"/>
    <w:tmpl w:val="5E8EDEBE"/>
    <w:lvl w:ilvl="0" w:tplc="B4B41328">
      <w:start w:val="1"/>
      <w:numFmt w:val="decimal"/>
      <w:lvlText w:val="%1)"/>
      <w:lvlJc w:val="left"/>
      <w:pPr>
        <w:ind w:left="1080" w:hanging="360"/>
      </w:pPr>
      <w:rPr>
        <w:rFonts w:hint="default"/>
        <w:b/>
        <w:bCs/>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7" w15:restartNumberingAfterBreak="0">
    <w:nsid w:val="11F509B7"/>
    <w:multiLevelType w:val="hybridMultilevel"/>
    <w:tmpl w:val="F4225E8A"/>
    <w:lvl w:ilvl="0" w:tplc="577A4622">
      <w:start w:val="1"/>
      <w:numFmt w:val="decimal"/>
      <w:lvlText w:val="%1)"/>
      <w:lvlJc w:val="left"/>
      <w:pPr>
        <w:ind w:left="927" w:hanging="360"/>
      </w:pPr>
      <w:rPr>
        <w:rFonts w:hint="default"/>
      </w:rPr>
    </w:lvl>
    <w:lvl w:ilvl="1" w:tplc="04250019" w:tentative="1">
      <w:start w:val="1"/>
      <w:numFmt w:val="lowerLetter"/>
      <w:lvlText w:val="%2."/>
      <w:lvlJc w:val="left"/>
      <w:pPr>
        <w:ind w:left="1647" w:hanging="360"/>
      </w:pPr>
    </w:lvl>
    <w:lvl w:ilvl="2" w:tplc="0425001B" w:tentative="1">
      <w:start w:val="1"/>
      <w:numFmt w:val="lowerRoman"/>
      <w:lvlText w:val="%3."/>
      <w:lvlJc w:val="right"/>
      <w:pPr>
        <w:ind w:left="2367" w:hanging="180"/>
      </w:pPr>
    </w:lvl>
    <w:lvl w:ilvl="3" w:tplc="0425000F" w:tentative="1">
      <w:start w:val="1"/>
      <w:numFmt w:val="decimal"/>
      <w:lvlText w:val="%4."/>
      <w:lvlJc w:val="left"/>
      <w:pPr>
        <w:ind w:left="3087" w:hanging="360"/>
      </w:pPr>
    </w:lvl>
    <w:lvl w:ilvl="4" w:tplc="04250019" w:tentative="1">
      <w:start w:val="1"/>
      <w:numFmt w:val="lowerLetter"/>
      <w:lvlText w:val="%5."/>
      <w:lvlJc w:val="left"/>
      <w:pPr>
        <w:ind w:left="3807" w:hanging="360"/>
      </w:pPr>
    </w:lvl>
    <w:lvl w:ilvl="5" w:tplc="0425001B" w:tentative="1">
      <w:start w:val="1"/>
      <w:numFmt w:val="lowerRoman"/>
      <w:lvlText w:val="%6."/>
      <w:lvlJc w:val="right"/>
      <w:pPr>
        <w:ind w:left="4527" w:hanging="180"/>
      </w:pPr>
    </w:lvl>
    <w:lvl w:ilvl="6" w:tplc="0425000F" w:tentative="1">
      <w:start w:val="1"/>
      <w:numFmt w:val="decimal"/>
      <w:lvlText w:val="%7."/>
      <w:lvlJc w:val="left"/>
      <w:pPr>
        <w:ind w:left="5247" w:hanging="360"/>
      </w:pPr>
    </w:lvl>
    <w:lvl w:ilvl="7" w:tplc="04250019" w:tentative="1">
      <w:start w:val="1"/>
      <w:numFmt w:val="lowerLetter"/>
      <w:lvlText w:val="%8."/>
      <w:lvlJc w:val="left"/>
      <w:pPr>
        <w:ind w:left="5967" w:hanging="360"/>
      </w:pPr>
    </w:lvl>
    <w:lvl w:ilvl="8" w:tplc="0425001B" w:tentative="1">
      <w:start w:val="1"/>
      <w:numFmt w:val="lowerRoman"/>
      <w:lvlText w:val="%9."/>
      <w:lvlJc w:val="right"/>
      <w:pPr>
        <w:ind w:left="6687" w:hanging="180"/>
      </w:pPr>
    </w:lvl>
  </w:abstractNum>
  <w:abstractNum w:abstractNumId="8" w15:restartNumberingAfterBreak="0">
    <w:nsid w:val="12015958"/>
    <w:multiLevelType w:val="hybridMultilevel"/>
    <w:tmpl w:val="8F1EDAEA"/>
    <w:lvl w:ilvl="0" w:tplc="D3B2CC42">
      <w:start w:val="1"/>
      <w:numFmt w:val="decimal"/>
      <w:lvlText w:val="%1)"/>
      <w:lvlJc w:val="left"/>
      <w:pPr>
        <w:ind w:left="927" w:hanging="360"/>
      </w:pPr>
      <w:rPr>
        <w:rFonts w:hint="default"/>
      </w:rPr>
    </w:lvl>
    <w:lvl w:ilvl="1" w:tplc="04250019" w:tentative="1">
      <w:start w:val="1"/>
      <w:numFmt w:val="lowerLetter"/>
      <w:lvlText w:val="%2."/>
      <w:lvlJc w:val="left"/>
      <w:pPr>
        <w:ind w:left="1647" w:hanging="360"/>
      </w:pPr>
    </w:lvl>
    <w:lvl w:ilvl="2" w:tplc="0425001B" w:tentative="1">
      <w:start w:val="1"/>
      <w:numFmt w:val="lowerRoman"/>
      <w:lvlText w:val="%3."/>
      <w:lvlJc w:val="right"/>
      <w:pPr>
        <w:ind w:left="2367" w:hanging="180"/>
      </w:pPr>
    </w:lvl>
    <w:lvl w:ilvl="3" w:tplc="0425000F" w:tentative="1">
      <w:start w:val="1"/>
      <w:numFmt w:val="decimal"/>
      <w:lvlText w:val="%4."/>
      <w:lvlJc w:val="left"/>
      <w:pPr>
        <w:ind w:left="3087" w:hanging="360"/>
      </w:pPr>
    </w:lvl>
    <w:lvl w:ilvl="4" w:tplc="04250019" w:tentative="1">
      <w:start w:val="1"/>
      <w:numFmt w:val="lowerLetter"/>
      <w:lvlText w:val="%5."/>
      <w:lvlJc w:val="left"/>
      <w:pPr>
        <w:ind w:left="3807" w:hanging="360"/>
      </w:pPr>
    </w:lvl>
    <w:lvl w:ilvl="5" w:tplc="0425001B" w:tentative="1">
      <w:start w:val="1"/>
      <w:numFmt w:val="lowerRoman"/>
      <w:lvlText w:val="%6."/>
      <w:lvlJc w:val="right"/>
      <w:pPr>
        <w:ind w:left="4527" w:hanging="180"/>
      </w:pPr>
    </w:lvl>
    <w:lvl w:ilvl="6" w:tplc="0425000F" w:tentative="1">
      <w:start w:val="1"/>
      <w:numFmt w:val="decimal"/>
      <w:lvlText w:val="%7."/>
      <w:lvlJc w:val="left"/>
      <w:pPr>
        <w:ind w:left="5247" w:hanging="360"/>
      </w:pPr>
    </w:lvl>
    <w:lvl w:ilvl="7" w:tplc="04250019" w:tentative="1">
      <w:start w:val="1"/>
      <w:numFmt w:val="lowerLetter"/>
      <w:lvlText w:val="%8."/>
      <w:lvlJc w:val="left"/>
      <w:pPr>
        <w:ind w:left="5967" w:hanging="360"/>
      </w:pPr>
    </w:lvl>
    <w:lvl w:ilvl="8" w:tplc="0425001B" w:tentative="1">
      <w:start w:val="1"/>
      <w:numFmt w:val="lowerRoman"/>
      <w:lvlText w:val="%9."/>
      <w:lvlJc w:val="right"/>
      <w:pPr>
        <w:ind w:left="6687" w:hanging="180"/>
      </w:pPr>
    </w:lvl>
  </w:abstractNum>
  <w:abstractNum w:abstractNumId="9" w15:restartNumberingAfterBreak="0">
    <w:nsid w:val="17C7633B"/>
    <w:multiLevelType w:val="multilevel"/>
    <w:tmpl w:val="58DEA69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15:restartNumberingAfterBreak="0">
    <w:nsid w:val="1C8710E8"/>
    <w:multiLevelType w:val="hybridMultilevel"/>
    <w:tmpl w:val="DFA68ACE"/>
    <w:lvl w:ilvl="0" w:tplc="FFFFFFFF">
      <w:start w:val="1"/>
      <w:numFmt w:val="lowerLetter"/>
      <w:lvlText w:val="%1)"/>
      <w:lvlJc w:val="left"/>
      <w:pPr>
        <w:ind w:left="927" w:hanging="360"/>
      </w:pPr>
      <w:rPr>
        <w:rFonts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 w15:restartNumberingAfterBreak="0">
    <w:nsid w:val="217B15BF"/>
    <w:multiLevelType w:val="hybridMultilevel"/>
    <w:tmpl w:val="EE76DC64"/>
    <w:lvl w:ilvl="0" w:tplc="873A6714">
      <w:start w:val="1"/>
      <w:numFmt w:val="bullet"/>
      <w:lvlText w:val="-"/>
      <w:lvlJc w:val="left"/>
      <w:pPr>
        <w:ind w:left="1080" w:hanging="360"/>
      </w:pPr>
      <w:rPr>
        <w:rFonts w:ascii="Aptos" w:eastAsiaTheme="minorHAnsi" w:hAnsi="Aptos" w:cstheme="minorBidi" w:hint="default"/>
      </w:rPr>
    </w:lvl>
    <w:lvl w:ilvl="1" w:tplc="04250003">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12" w15:restartNumberingAfterBreak="0">
    <w:nsid w:val="221D5EAD"/>
    <w:multiLevelType w:val="hybridMultilevel"/>
    <w:tmpl w:val="D778A284"/>
    <w:lvl w:ilvl="0" w:tplc="E024678C">
      <w:start w:val="6"/>
      <w:numFmt w:val="lowerLetter"/>
      <w:lvlText w:val="%1)"/>
      <w:lvlJc w:val="left"/>
      <w:pPr>
        <w:ind w:left="1647" w:hanging="360"/>
      </w:pPr>
      <w:rPr>
        <w:rFonts w:hint="default"/>
      </w:rPr>
    </w:lvl>
    <w:lvl w:ilvl="1" w:tplc="04250019" w:tentative="1">
      <w:start w:val="1"/>
      <w:numFmt w:val="lowerLetter"/>
      <w:lvlText w:val="%2."/>
      <w:lvlJc w:val="left"/>
      <w:pPr>
        <w:ind w:left="2367" w:hanging="360"/>
      </w:pPr>
    </w:lvl>
    <w:lvl w:ilvl="2" w:tplc="0425001B" w:tentative="1">
      <w:start w:val="1"/>
      <w:numFmt w:val="lowerRoman"/>
      <w:lvlText w:val="%3."/>
      <w:lvlJc w:val="right"/>
      <w:pPr>
        <w:ind w:left="3087" w:hanging="180"/>
      </w:pPr>
    </w:lvl>
    <w:lvl w:ilvl="3" w:tplc="0425000F" w:tentative="1">
      <w:start w:val="1"/>
      <w:numFmt w:val="decimal"/>
      <w:lvlText w:val="%4."/>
      <w:lvlJc w:val="left"/>
      <w:pPr>
        <w:ind w:left="3807" w:hanging="360"/>
      </w:pPr>
    </w:lvl>
    <w:lvl w:ilvl="4" w:tplc="04250019" w:tentative="1">
      <w:start w:val="1"/>
      <w:numFmt w:val="lowerLetter"/>
      <w:lvlText w:val="%5."/>
      <w:lvlJc w:val="left"/>
      <w:pPr>
        <w:ind w:left="4527" w:hanging="360"/>
      </w:pPr>
    </w:lvl>
    <w:lvl w:ilvl="5" w:tplc="0425001B" w:tentative="1">
      <w:start w:val="1"/>
      <w:numFmt w:val="lowerRoman"/>
      <w:lvlText w:val="%6."/>
      <w:lvlJc w:val="right"/>
      <w:pPr>
        <w:ind w:left="5247" w:hanging="180"/>
      </w:pPr>
    </w:lvl>
    <w:lvl w:ilvl="6" w:tplc="0425000F" w:tentative="1">
      <w:start w:val="1"/>
      <w:numFmt w:val="decimal"/>
      <w:lvlText w:val="%7."/>
      <w:lvlJc w:val="left"/>
      <w:pPr>
        <w:ind w:left="5967" w:hanging="360"/>
      </w:pPr>
    </w:lvl>
    <w:lvl w:ilvl="7" w:tplc="04250019" w:tentative="1">
      <w:start w:val="1"/>
      <w:numFmt w:val="lowerLetter"/>
      <w:lvlText w:val="%8."/>
      <w:lvlJc w:val="left"/>
      <w:pPr>
        <w:ind w:left="6687" w:hanging="360"/>
      </w:pPr>
    </w:lvl>
    <w:lvl w:ilvl="8" w:tplc="0425001B" w:tentative="1">
      <w:start w:val="1"/>
      <w:numFmt w:val="lowerRoman"/>
      <w:lvlText w:val="%9."/>
      <w:lvlJc w:val="right"/>
      <w:pPr>
        <w:ind w:left="7407" w:hanging="180"/>
      </w:pPr>
    </w:lvl>
  </w:abstractNum>
  <w:abstractNum w:abstractNumId="13" w15:restartNumberingAfterBreak="0">
    <w:nsid w:val="27DB2621"/>
    <w:multiLevelType w:val="hybridMultilevel"/>
    <w:tmpl w:val="2D326414"/>
    <w:lvl w:ilvl="0" w:tplc="C7E05BAC">
      <w:start w:val="1"/>
      <w:numFmt w:val="lowerLetter"/>
      <w:lvlText w:val="%1)"/>
      <w:lvlJc w:val="left"/>
      <w:pPr>
        <w:ind w:left="1287" w:hanging="360"/>
      </w:pPr>
      <w:rPr>
        <w:rFonts w:hint="default"/>
      </w:rPr>
    </w:lvl>
    <w:lvl w:ilvl="1" w:tplc="04250019" w:tentative="1">
      <w:start w:val="1"/>
      <w:numFmt w:val="lowerLetter"/>
      <w:lvlText w:val="%2."/>
      <w:lvlJc w:val="left"/>
      <w:pPr>
        <w:ind w:left="2007" w:hanging="360"/>
      </w:pPr>
    </w:lvl>
    <w:lvl w:ilvl="2" w:tplc="0425001B" w:tentative="1">
      <w:start w:val="1"/>
      <w:numFmt w:val="lowerRoman"/>
      <w:lvlText w:val="%3."/>
      <w:lvlJc w:val="right"/>
      <w:pPr>
        <w:ind w:left="2727" w:hanging="180"/>
      </w:pPr>
    </w:lvl>
    <w:lvl w:ilvl="3" w:tplc="0425000F" w:tentative="1">
      <w:start w:val="1"/>
      <w:numFmt w:val="decimal"/>
      <w:lvlText w:val="%4."/>
      <w:lvlJc w:val="left"/>
      <w:pPr>
        <w:ind w:left="3447" w:hanging="360"/>
      </w:pPr>
    </w:lvl>
    <w:lvl w:ilvl="4" w:tplc="04250019" w:tentative="1">
      <w:start w:val="1"/>
      <w:numFmt w:val="lowerLetter"/>
      <w:lvlText w:val="%5."/>
      <w:lvlJc w:val="left"/>
      <w:pPr>
        <w:ind w:left="4167" w:hanging="360"/>
      </w:pPr>
    </w:lvl>
    <w:lvl w:ilvl="5" w:tplc="0425001B" w:tentative="1">
      <w:start w:val="1"/>
      <w:numFmt w:val="lowerRoman"/>
      <w:lvlText w:val="%6."/>
      <w:lvlJc w:val="right"/>
      <w:pPr>
        <w:ind w:left="4887" w:hanging="180"/>
      </w:pPr>
    </w:lvl>
    <w:lvl w:ilvl="6" w:tplc="0425000F" w:tentative="1">
      <w:start w:val="1"/>
      <w:numFmt w:val="decimal"/>
      <w:lvlText w:val="%7."/>
      <w:lvlJc w:val="left"/>
      <w:pPr>
        <w:ind w:left="5607" w:hanging="360"/>
      </w:pPr>
    </w:lvl>
    <w:lvl w:ilvl="7" w:tplc="04250019" w:tentative="1">
      <w:start w:val="1"/>
      <w:numFmt w:val="lowerLetter"/>
      <w:lvlText w:val="%8."/>
      <w:lvlJc w:val="left"/>
      <w:pPr>
        <w:ind w:left="6327" w:hanging="360"/>
      </w:pPr>
    </w:lvl>
    <w:lvl w:ilvl="8" w:tplc="0425001B" w:tentative="1">
      <w:start w:val="1"/>
      <w:numFmt w:val="lowerRoman"/>
      <w:lvlText w:val="%9."/>
      <w:lvlJc w:val="right"/>
      <w:pPr>
        <w:ind w:left="7047" w:hanging="180"/>
      </w:pPr>
    </w:lvl>
  </w:abstractNum>
  <w:abstractNum w:abstractNumId="14" w15:restartNumberingAfterBreak="0">
    <w:nsid w:val="28B266C1"/>
    <w:multiLevelType w:val="hybridMultilevel"/>
    <w:tmpl w:val="97261E3A"/>
    <w:lvl w:ilvl="0" w:tplc="51E8AF46">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5" w15:restartNumberingAfterBreak="0">
    <w:nsid w:val="2DA423E3"/>
    <w:multiLevelType w:val="hybridMultilevel"/>
    <w:tmpl w:val="82847F76"/>
    <w:lvl w:ilvl="0" w:tplc="335CA97C">
      <w:start w:val="1"/>
      <w:numFmt w:val="decimal"/>
      <w:lvlText w:val="%1)"/>
      <w:lvlJc w:val="left"/>
      <w:pPr>
        <w:ind w:left="927" w:hanging="360"/>
      </w:pPr>
      <w:rPr>
        <w:rFonts w:hint="default"/>
      </w:rPr>
    </w:lvl>
    <w:lvl w:ilvl="1" w:tplc="04250019" w:tentative="1">
      <w:start w:val="1"/>
      <w:numFmt w:val="lowerLetter"/>
      <w:lvlText w:val="%2."/>
      <w:lvlJc w:val="left"/>
      <w:pPr>
        <w:ind w:left="1647" w:hanging="360"/>
      </w:pPr>
    </w:lvl>
    <w:lvl w:ilvl="2" w:tplc="0425001B" w:tentative="1">
      <w:start w:val="1"/>
      <w:numFmt w:val="lowerRoman"/>
      <w:lvlText w:val="%3."/>
      <w:lvlJc w:val="right"/>
      <w:pPr>
        <w:ind w:left="2367" w:hanging="180"/>
      </w:pPr>
    </w:lvl>
    <w:lvl w:ilvl="3" w:tplc="0425000F" w:tentative="1">
      <w:start w:val="1"/>
      <w:numFmt w:val="decimal"/>
      <w:lvlText w:val="%4."/>
      <w:lvlJc w:val="left"/>
      <w:pPr>
        <w:ind w:left="3087" w:hanging="360"/>
      </w:pPr>
    </w:lvl>
    <w:lvl w:ilvl="4" w:tplc="04250019" w:tentative="1">
      <w:start w:val="1"/>
      <w:numFmt w:val="lowerLetter"/>
      <w:lvlText w:val="%5."/>
      <w:lvlJc w:val="left"/>
      <w:pPr>
        <w:ind w:left="3807" w:hanging="360"/>
      </w:pPr>
    </w:lvl>
    <w:lvl w:ilvl="5" w:tplc="0425001B" w:tentative="1">
      <w:start w:val="1"/>
      <w:numFmt w:val="lowerRoman"/>
      <w:lvlText w:val="%6."/>
      <w:lvlJc w:val="right"/>
      <w:pPr>
        <w:ind w:left="4527" w:hanging="180"/>
      </w:pPr>
    </w:lvl>
    <w:lvl w:ilvl="6" w:tplc="0425000F" w:tentative="1">
      <w:start w:val="1"/>
      <w:numFmt w:val="decimal"/>
      <w:lvlText w:val="%7."/>
      <w:lvlJc w:val="left"/>
      <w:pPr>
        <w:ind w:left="5247" w:hanging="360"/>
      </w:pPr>
    </w:lvl>
    <w:lvl w:ilvl="7" w:tplc="04250019" w:tentative="1">
      <w:start w:val="1"/>
      <w:numFmt w:val="lowerLetter"/>
      <w:lvlText w:val="%8."/>
      <w:lvlJc w:val="left"/>
      <w:pPr>
        <w:ind w:left="5967" w:hanging="360"/>
      </w:pPr>
    </w:lvl>
    <w:lvl w:ilvl="8" w:tplc="0425001B" w:tentative="1">
      <w:start w:val="1"/>
      <w:numFmt w:val="lowerRoman"/>
      <w:lvlText w:val="%9."/>
      <w:lvlJc w:val="right"/>
      <w:pPr>
        <w:ind w:left="6687" w:hanging="180"/>
      </w:pPr>
    </w:lvl>
  </w:abstractNum>
  <w:abstractNum w:abstractNumId="16" w15:restartNumberingAfterBreak="0">
    <w:nsid w:val="2E05303C"/>
    <w:multiLevelType w:val="hybridMultilevel"/>
    <w:tmpl w:val="90C0A6E8"/>
    <w:lvl w:ilvl="0" w:tplc="C2166C3C">
      <w:start w:val="2"/>
      <w:numFmt w:val="bullet"/>
      <w:lvlText w:val="-"/>
      <w:lvlJc w:val="left"/>
      <w:pPr>
        <w:ind w:left="1287" w:hanging="360"/>
      </w:pPr>
      <w:rPr>
        <w:rFonts w:ascii="Times New Roman" w:eastAsiaTheme="minorHAnsi" w:hAnsi="Times New Roman" w:cs="Times New Roman" w:hint="default"/>
      </w:rPr>
    </w:lvl>
    <w:lvl w:ilvl="1" w:tplc="04250003" w:tentative="1">
      <w:start w:val="1"/>
      <w:numFmt w:val="bullet"/>
      <w:lvlText w:val="o"/>
      <w:lvlJc w:val="left"/>
      <w:pPr>
        <w:ind w:left="2007" w:hanging="360"/>
      </w:pPr>
      <w:rPr>
        <w:rFonts w:ascii="Courier New" w:hAnsi="Courier New" w:cs="Courier New" w:hint="default"/>
      </w:rPr>
    </w:lvl>
    <w:lvl w:ilvl="2" w:tplc="04250005" w:tentative="1">
      <w:start w:val="1"/>
      <w:numFmt w:val="bullet"/>
      <w:lvlText w:val=""/>
      <w:lvlJc w:val="left"/>
      <w:pPr>
        <w:ind w:left="2727" w:hanging="360"/>
      </w:pPr>
      <w:rPr>
        <w:rFonts w:ascii="Wingdings" w:hAnsi="Wingdings" w:hint="default"/>
      </w:rPr>
    </w:lvl>
    <w:lvl w:ilvl="3" w:tplc="04250001" w:tentative="1">
      <w:start w:val="1"/>
      <w:numFmt w:val="bullet"/>
      <w:lvlText w:val=""/>
      <w:lvlJc w:val="left"/>
      <w:pPr>
        <w:ind w:left="3447" w:hanging="360"/>
      </w:pPr>
      <w:rPr>
        <w:rFonts w:ascii="Symbol" w:hAnsi="Symbol" w:hint="default"/>
      </w:rPr>
    </w:lvl>
    <w:lvl w:ilvl="4" w:tplc="04250003" w:tentative="1">
      <w:start w:val="1"/>
      <w:numFmt w:val="bullet"/>
      <w:lvlText w:val="o"/>
      <w:lvlJc w:val="left"/>
      <w:pPr>
        <w:ind w:left="4167" w:hanging="360"/>
      </w:pPr>
      <w:rPr>
        <w:rFonts w:ascii="Courier New" w:hAnsi="Courier New" w:cs="Courier New" w:hint="default"/>
      </w:rPr>
    </w:lvl>
    <w:lvl w:ilvl="5" w:tplc="04250005" w:tentative="1">
      <w:start w:val="1"/>
      <w:numFmt w:val="bullet"/>
      <w:lvlText w:val=""/>
      <w:lvlJc w:val="left"/>
      <w:pPr>
        <w:ind w:left="4887" w:hanging="360"/>
      </w:pPr>
      <w:rPr>
        <w:rFonts w:ascii="Wingdings" w:hAnsi="Wingdings" w:hint="default"/>
      </w:rPr>
    </w:lvl>
    <w:lvl w:ilvl="6" w:tplc="04250001" w:tentative="1">
      <w:start w:val="1"/>
      <w:numFmt w:val="bullet"/>
      <w:lvlText w:val=""/>
      <w:lvlJc w:val="left"/>
      <w:pPr>
        <w:ind w:left="5607" w:hanging="360"/>
      </w:pPr>
      <w:rPr>
        <w:rFonts w:ascii="Symbol" w:hAnsi="Symbol" w:hint="default"/>
      </w:rPr>
    </w:lvl>
    <w:lvl w:ilvl="7" w:tplc="04250003" w:tentative="1">
      <w:start w:val="1"/>
      <w:numFmt w:val="bullet"/>
      <w:lvlText w:val="o"/>
      <w:lvlJc w:val="left"/>
      <w:pPr>
        <w:ind w:left="6327" w:hanging="360"/>
      </w:pPr>
      <w:rPr>
        <w:rFonts w:ascii="Courier New" w:hAnsi="Courier New" w:cs="Courier New" w:hint="default"/>
      </w:rPr>
    </w:lvl>
    <w:lvl w:ilvl="8" w:tplc="04250005" w:tentative="1">
      <w:start w:val="1"/>
      <w:numFmt w:val="bullet"/>
      <w:lvlText w:val=""/>
      <w:lvlJc w:val="left"/>
      <w:pPr>
        <w:ind w:left="7047" w:hanging="360"/>
      </w:pPr>
      <w:rPr>
        <w:rFonts w:ascii="Wingdings" w:hAnsi="Wingdings" w:hint="default"/>
      </w:rPr>
    </w:lvl>
  </w:abstractNum>
  <w:abstractNum w:abstractNumId="17" w15:restartNumberingAfterBreak="0">
    <w:nsid w:val="30B00D50"/>
    <w:multiLevelType w:val="hybridMultilevel"/>
    <w:tmpl w:val="D5908C3C"/>
    <w:lvl w:ilvl="0" w:tplc="699E654A">
      <w:start w:val="1"/>
      <w:numFmt w:val="decimal"/>
      <w:lvlText w:val="%1."/>
      <w:lvlJc w:val="left"/>
      <w:pPr>
        <w:ind w:left="705"/>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59AEC6DE">
      <w:start w:val="1"/>
      <w:numFmt w:val="lowerLetter"/>
      <w:lvlText w:val="%2"/>
      <w:lvlJc w:val="left"/>
      <w:pPr>
        <w:ind w:left="1404"/>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D77C27C0">
      <w:start w:val="1"/>
      <w:numFmt w:val="lowerRoman"/>
      <w:lvlText w:val="%3"/>
      <w:lvlJc w:val="left"/>
      <w:pPr>
        <w:ind w:left="2124"/>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43F6AF94">
      <w:start w:val="1"/>
      <w:numFmt w:val="decimal"/>
      <w:lvlText w:val="%4"/>
      <w:lvlJc w:val="left"/>
      <w:pPr>
        <w:ind w:left="2844"/>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438EF028">
      <w:start w:val="1"/>
      <w:numFmt w:val="lowerLetter"/>
      <w:lvlText w:val="%5"/>
      <w:lvlJc w:val="left"/>
      <w:pPr>
        <w:ind w:left="3564"/>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CE1A3F78">
      <w:start w:val="1"/>
      <w:numFmt w:val="lowerRoman"/>
      <w:lvlText w:val="%6"/>
      <w:lvlJc w:val="left"/>
      <w:pPr>
        <w:ind w:left="4284"/>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352E998C">
      <w:start w:val="1"/>
      <w:numFmt w:val="decimal"/>
      <w:lvlText w:val="%7"/>
      <w:lvlJc w:val="left"/>
      <w:pPr>
        <w:ind w:left="5004"/>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1EFE5630">
      <w:start w:val="1"/>
      <w:numFmt w:val="lowerLetter"/>
      <w:lvlText w:val="%8"/>
      <w:lvlJc w:val="left"/>
      <w:pPr>
        <w:ind w:left="5724"/>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D3EA6474">
      <w:start w:val="1"/>
      <w:numFmt w:val="lowerRoman"/>
      <w:lvlText w:val="%9"/>
      <w:lvlJc w:val="left"/>
      <w:pPr>
        <w:ind w:left="6444"/>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3F04D9A"/>
    <w:multiLevelType w:val="multilevel"/>
    <w:tmpl w:val="A81A9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4C10177"/>
    <w:multiLevelType w:val="hybridMultilevel"/>
    <w:tmpl w:val="1E8E7372"/>
    <w:lvl w:ilvl="0" w:tplc="13D2B97A">
      <w:start w:val="1"/>
      <w:numFmt w:val="decimal"/>
      <w:lvlText w:val="%1)"/>
      <w:lvlJc w:val="left"/>
      <w:pPr>
        <w:ind w:left="1287" w:hanging="360"/>
      </w:pPr>
      <w:rPr>
        <w:rFonts w:hint="default"/>
      </w:rPr>
    </w:lvl>
    <w:lvl w:ilvl="1" w:tplc="04250019" w:tentative="1">
      <w:start w:val="1"/>
      <w:numFmt w:val="lowerLetter"/>
      <w:lvlText w:val="%2."/>
      <w:lvlJc w:val="left"/>
      <w:pPr>
        <w:ind w:left="2007" w:hanging="360"/>
      </w:pPr>
    </w:lvl>
    <w:lvl w:ilvl="2" w:tplc="0425001B" w:tentative="1">
      <w:start w:val="1"/>
      <w:numFmt w:val="lowerRoman"/>
      <w:lvlText w:val="%3."/>
      <w:lvlJc w:val="right"/>
      <w:pPr>
        <w:ind w:left="2727" w:hanging="180"/>
      </w:pPr>
    </w:lvl>
    <w:lvl w:ilvl="3" w:tplc="0425000F" w:tentative="1">
      <w:start w:val="1"/>
      <w:numFmt w:val="decimal"/>
      <w:lvlText w:val="%4."/>
      <w:lvlJc w:val="left"/>
      <w:pPr>
        <w:ind w:left="3447" w:hanging="360"/>
      </w:pPr>
    </w:lvl>
    <w:lvl w:ilvl="4" w:tplc="04250019" w:tentative="1">
      <w:start w:val="1"/>
      <w:numFmt w:val="lowerLetter"/>
      <w:lvlText w:val="%5."/>
      <w:lvlJc w:val="left"/>
      <w:pPr>
        <w:ind w:left="4167" w:hanging="360"/>
      </w:pPr>
    </w:lvl>
    <w:lvl w:ilvl="5" w:tplc="0425001B" w:tentative="1">
      <w:start w:val="1"/>
      <w:numFmt w:val="lowerRoman"/>
      <w:lvlText w:val="%6."/>
      <w:lvlJc w:val="right"/>
      <w:pPr>
        <w:ind w:left="4887" w:hanging="180"/>
      </w:pPr>
    </w:lvl>
    <w:lvl w:ilvl="6" w:tplc="0425000F" w:tentative="1">
      <w:start w:val="1"/>
      <w:numFmt w:val="decimal"/>
      <w:lvlText w:val="%7."/>
      <w:lvlJc w:val="left"/>
      <w:pPr>
        <w:ind w:left="5607" w:hanging="360"/>
      </w:pPr>
    </w:lvl>
    <w:lvl w:ilvl="7" w:tplc="04250019" w:tentative="1">
      <w:start w:val="1"/>
      <w:numFmt w:val="lowerLetter"/>
      <w:lvlText w:val="%8."/>
      <w:lvlJc w:val="left"/>
      <w:pPr>
        <w:ind w:left="6327" w:hanging="360"/>
      </w:pPr>
    </w:lvl>
    <w:lvl w:ilvl="8" w:tplc="0425001B" w:tentative="1">
      <w:start w:val="1"/>
      <w:numFmt w:val="lowerRoman"/>
      <w:lvlText w:val="%9."/>
      <w:lvlJc w:val="right"/>
      <w:pPr>
        <w:ind w:left="7047" w:hanging="180"/>
      </w:pPr>
    </w:lvl>
  </w:abstractNum>
  <w:abstractNum w:abstractNumId="20" w15:restartNumberingAfterBreak="0">
    <w:nsid w:val="36E118CC"/>
    <w:multiLevelType w:val="hybridMultilevel"/>
    <w:tmpl w:val="B1F23F48"/>
    <w:lvl w:ilvl="0" w:tplc="1144AA32">
      <w:start w:val="1"/>
      <w:numFmt w:val="decimal"/>
      <w:lvlText w:val="%1)"/>
      <w:lvlJc w:val="left"/>
      <w:pPr>
        <w:ind w:left="927" w:hanging="360"/>
      </w:pPr>
      <w:rPr>
        <w:rFonts w:hint="default"/>
      </w:rPr>
    </w:lvl>
    <w:lvl w:ilvl="1" w:tplc="04250019" w:tentative="1">
      <w:start w:val="1"/>
      <w:numFmt w:val="lowerLetter"/>
      <w:lvlText w:val="%2."/>
      <w:lvlJc w:val="left"/>
      <w:pPr>
        <w:ind w:left="1647" w:hanging="360"/>
      </w:pPr>
    </w:lvl>
    <w:lvl w:ilvl="2" w:tplc="0425001B" w:tentative="1">
      <w:start w:val="1"/>
      <w:numFmt w:val="lowerRoman"/>
      <w:lvlText w:val="%3."/>
      <w:lvlJc w:val="right"/>
      <w:pPr>
        <w:ind w:left="2367" w:hanging="180"/>
      </w:pPr>
    </w:lvl>
    <w:lvl w:ilvl="3" w:tplc="0425000F" w:tentative="1">
      <w:start w:val="1"/>
      <w:numFmt w:val="decimal"/>
      <w:lvlText w:val="%4."/>
      <w:lvlJc w:val="left"/>
      <w:pPr>
        <w:ind w:left="3087" w:hanging="360"/>
      </w:pPr>
    </w:lvl>
    <w:lvl w:ilvl="4" w:tplc="04250019" w:tentative="1">
      <w:start w:val="1"/>
      <w:numFmt w:val="lowerLetter"/>
      <w:lvlText w:val="%5."/>
      <w:lvlJc w:val="left"/>
      <w:pPr>
        <w:ind w:left="3807" w:hanging="360"/>
      </w:pPr>
    </w:lvl>
    <w:lvl w:ilvl="5" w:tplc="0425001B" w:tentative="1">
      <w:start w:val="1"/>
      <w:numFmt w:val="lowerRoman"/>
      <w:lvlText w:val="%6."/>
      <w:lvlJc w:val="right"/>
      <w:pPr>
        <w:ind w:left="4527" w:hanging="180"/>
      </w:pPr>
    </w:lvl>
    <w:lvl w:ilvl="6" w:tplc="0425000F" w:tentative="1">
      <w:start w:val="1"/>
      <w:numFmt w:val="decimal"/>
      <w:lvlText w:val="%7."/>
      <w:lvlJc w:val="left"/>
      <w:pPr>
        <w:ind w:left="5247" w:hanging="360"/>
      </w:pPr>
    </w:lvl>
    <w:lvl w:ilvl="7" w:tplc="04250019" w:tentative="1">
      <w:start w:val="1"/>
      <w:numFmt w:val="lowerLetter"/>
      <w:lvlText w:val="%8."/>
      <w:lvlJc w:val="left"/>
      <w:pPr>
        <w:ind w:left="5967" w:hanging="360"/>
      </w:pPr>
    </w:lvl>
    <w:lvl w:ilvl="8" w:tplc="0425001B" w:tentative="1">
      <w:start w:val="1"/>
      <w:numFmt w:val="lowerRoman"/>
      <w:lvlText w:val="%9."/>
      <w:lvlJc w:val="right"/>
      <w:pPr>
        <w:ind w:left="6687" w:hanging="180"/>
      </w:pPr>
    </w:lvl>
  </w:abstractNum>
  <w:abstractNum w:abstractNumId="21" w15:restartNumberingAfterBreak="0">
    <w:nsid w:val="45DB191F"/>
    <w:multiLevelType w:val="hybridMultilevel"/>
    <w:tmpl w:val="582C0010"/>
    <w:lvl w:ilvl="0" w:tplc="7FCC1C56">
      <w:start w:val="1"/>
      <w:numFmt w:val="lowerLetter"/>
      <w:lvlText w:val="%1)"/>
      <w:lvlJc w:val="left"/>
      <w:pPr>
        <w:ind w:left="927" w:hanging="360"/>
      </w:pPr>
      <w:rPr>
        <w:rFonts w:hint="default"/>
      </w:rPr>
    </w:lvl>
    <w:lvl w:ilvl="1" w:tplc="04250019" w:tentative="1">
      <w:start w:val="1"/>
      <w:numFmt w:val="lowerLetter"/>
      <w:lvlText w:val="%2."/>
      <w:lvlJc w:val="left"/>
      <w:pPr>
        <w:ind w:left="1647" w:hanging="360"/>
      </w:pPr>
    </w:lvl>
    <w:lvl w:ilvl="2" w:tplc="0425001B" w:tentative="1">
      <w:start w:val="1"/>
      <w:numFmt w:val="lowerRoman"/>
      <w:lvlText w:val="%3."/>
      <w:lvlJc w:val="right"/>
      <w:pPr>
        <w:ind w:left="2367" w:hanging="180"/>
      </w:pPr>
    </w:lvl>
    <w:lvl w:ilvl="3" w:tplc="0425000F" w:tentative="1">
      <w:start w:val="1"/>
      <w:numFmt w:val="decimal"/>
      <w:lvlText w:val="%4."/>
      <w:lvlJc w:val="left"/>
      <w:pPr>
        <w:ind w:left="3087" w:hanging="360"/>
      </w:pPr>
    </w:lvl>
    <w:lvl w:ilvl="4" w:tplc="04250019" w:tentative="1">
      <w:start w:val="1"/>
      <w:numFmt w:val="lowerLetter"/>
      <w:lvlText w:val="%5."/>
      <w:lvlJc w:val="left"/>
      <w:pPr>
        <w:ind w:left="3807" w:hanging="360"/>
      </w:pPr>
    </w:lvl>
    <w:lvl w:ilvl="5" w:tplc="0425001B" w:tentative="1">
      <w:start w:val="1"/>
      <w:numFmt w:val="lowerRoman"/>
      <w:lvlText w:val="%6."/>
      <w:lvlJc w:val="right"/>
      <w:pPr>
        <w:ind w:left="4527" w:hanging="180"/>
      </w:pPr>
    </w:lvl>
    <w:lvl w:ilvl="6" w:tplc="0425000F" w:tentative="1">
      <w:start w:val="1"/>
      <w:numFmt w:val="decimal"/>
      <w:lvlText w:val="%7."/>
      <w:lvlJc w:val="left"/>
      <w:pPr>
        <w:ind w:left="5247" w:hanging="360"/>
      </w:pPr>
    </w:lvl>
    <w:lvl w:ilvl="7" w:tplc="04250019" w:tentative="1">
      <w:start w:val="1"/>
      <w:numFmt w:val="lowerLetter"/>
      <w:lvlText w:val="%8."/>
      <w:lvlJc w:val="left"/>
      <w:pPr>
        <w:ind w:left="5967" w:hanging="360"/>
      </w:pPr>
    </w:lvl>
    <w:lvl w:ilvl="8" w:tplc="0425001B" w:tentative="1">
      <w:start w:val="1"/>
      <w:numFmt w:val="lowerRoman"/>
      <w:lvlText w:val="%9."/>
      <w:lvlJc w:val="right"/>
      <w:pPr>
        <w:ind w:left="6687" w:hanging="180"/>
      </w:pPr>
    </w:lvl>
  </w:abstractNum>
  <w:abstractNum w:abstractNumId="22" w15:restartNumberingAfterBreak="0">
    <w:nsid w:val="4C1A4107"/>
    <w:multiLevelType w:val="hybridMultilevel"/>
    <w:tmpl w:val="AEE64118"/>
    <w:lvl w:ilvl="0" w:tplc="3D240B66">
      <w:start w:val="1"/>
      <w:numFmt w:val="decimal"/>
      <w:lvlText w:val="%1)"/>
      <w:lvlJc w:val="left"/>
      <w:pPr>
        <w:ind w:left="927" w:hanging="360"/>
      </w:pPr>
      <w:rPr>
        <w:rFonts w:hint="default"/>
      </w:rPr>
    </w:lvl>
    <w:lvl w:ilvl="1" w:tplc="04250019" w:tentative="1">
      <w:start w:val="1"/>
      <w:numFmt w:val="lowerLetter"/>
      <w:lvlText w:val="%2."/>
      <w:lvlJc w:val="left"/>
      <w:pPr>
        <w:ind w:left="1647" w:hanging="360"/>
      </w:pPr>
    </w:lvl>
    <w:lvl w:ilvl="2" w:tplc="0425001B" w:tentative="1">
      <w:start w:val="1"/>
      <w:numFmt w:val="lowerRoman"/>
      <w:lvlText w:val="%3."/>
      <w:lvlJc w:val="right"/>
      <w:pPr>
        <w:ind w:left="2367" w:hanging="180"/>
      </w:pPr>
    </w:lvl>
    <w:lvl w:ilvl="3" w:tplc="0425000F" w:tentative="1">
      <w:start w:val="1"/>
      <w:numFmt w:val="decimal"/>
      <w:lvlText w:val="%4."/>
      <w:lvlJc w:val="left"/>
      <w:pPr>
        <w:ind w:left="3087" w:hanging="360"/>
      </w:pPr>
    </w:lvl>
    <w:lvl w:ilvl="4" w:tplc="04250019" w:tentative="1">
      <w:start w:val="1"/>
      <w:numFmt w:val="lowerLetter"/>
      <w:lvlText w:val="%5."/>
      <w:lvlJc w:val="left"/>
      <w:pPr>
        <w:ind w:left="3807" w:hanging="360"/>
      </w:pPr>
    </w:lvl>
    <w:lvl w:ilvl="5" w:tplc="0425001B" w:tentative="1">
      <w:start w:val="1"/>
      <w:numFmt w:val="lowerRoman"/>
      <w:lvlText w:val="%6."/>
      <w:lvlJc w:val="right"/>
      <w:pPr>
        <w:ind w:left="4527" w:hanging="180"/>
      </w:pPr>
    </w:lvl>
    <w:lvl w:ilvl="6" w:tplc="0425000F" w:tentative="1">
      <w:start w:val="1"/>
      <w:numFmt w:val="decimal"/>
      <w:lvlText w:val="%7."/>
      <w:lvlJc w:val="left"/>
      <w:pPr>
        <w:ind w:left="5247" w:hanging="360"/>
      </w:pPr>
    </w:lvl>
    <w:lvl w:ilvl="7" w:tplc="04250019" w:tentative="1">
      <w:start w:val="1"/>
      <w:numFmt w:val="lowerLetter"/>
      <w:lvlText w:val="%8."/>
      <w:lvlJc w:val="left"/>
      <w:pPr>
        <w:ind w:left="5967" w:hanging="360"/>
      </w:pPr>
    </w:lvl>
    <w:lvl w:ilvl="8" w:tplc="0425001B" w:tentative="1">
      <w:start w:val="1"/>
      <w:numFmt w:val="lowerRoman"/>
      <w:lvlText w:val="%9."/>
      <w:lvlJc w:val="right"/>
      <w:pPr>
        <w:ind w:left="6687" w:hanging="180"/>
      </w:pPr>
    </w:lvl>
  </w:abstractNum>
  <w:abstractNum w:abstractNumId="23" w15:restartNumberingAfterBreak="0">
    <w:nsid w:val="4CB90D1C"/>
    <w:multiLevelType w:val="hybridMultilevel"/>
    <w:tmpl w:val="69881EAC"/>
    <w:lvl w:ilvl="0" w:tplc="A002DC0C">
      <w:start w:val="1"/>
      <w:numFmt w:val="decimal"/>
      <w:lvlText w:val="%1)"/>
      <w:lvlJc w:val="left"/>
      <w:pPr>
        <w:ind w:left="927" w:hanging="360"/>
      </w:pPr>
      <w:rPr>
        <w:rFonts w:hint="default"/>
      </w:rPr>
    </w:lvl>
    <w:lvl w:ilvl="1" w:tplc="04250019" w:tentative="1">
      <w:start w:val="1"/>
      <w:numFmt w:val="lowerLetter"/>
      <w:lvlText w:val="%2."/>
      <w:lvlJc w:val="left"/>
      <w:pPr>
        <w:ind w:left="1647" w:hanging="360"/>
      </w:pPr>
    </w:lvl>
    <w:lvl w:ilvl="2" w:tplc="0425001B" w:tentative="1">
      <w:start w:val="1"/>
      <w:numFmt w:val="lowerRoman"/>
      <w:lvlText w:val="%3."/>
      <w:lvlJc w:val="right"/>
      <w:pPr>
        <w:ind w:left="2367" w:hanging="180"/>
      </w:pPr>
    </w:lvl>
    <w:lvl w:ilvl="3" w:tplc="0425000F" w:tentative="1">
      <w:start w:val="1"/>
      <w:numFmt w:val="decimal"/>
      <w:lvlText w:val="%4."/>
      <w:lvlJc w:val="left"/>
      <w:pPr>
        <w:ind w:left="3087" w:hanging="360"/>
      </w:pPr>
    </w:lvl>
    <w:lvl w:ilvl="4" w:tplc="04250019" w:tentative="1">
      <w:start w:val="1"/>
      <w:numFmt w:val="lowerLetter"/>
      <w:lvlText w:val="%5."/>
      <w:lvlJc w:val="left"/>
      <w:pPr>
        <w:ind w:left="3807" w:hanging="360"/>
      </w:pPr>
    </w:lvl>
    <w:lvl w:ilvl="5" w:tplc="0425001B" w:tentative="1">
      <w:start w:val="1"/>
      <w:numFmt w:val="lowerRoman"/>
      <w:lvlText w:val="%6."/>
      <w:lvlJc w:val="right"/>
      <w:pPr>
        <w:ind w:left="4527" w:hanging="180"/>
      </w:pPr>
    </w:lvl>
    <w:lvl w:ilvl="6" w:tplc="0425000F" w:tentative="1">
      <w:start w:val="1"/>
      <w:numFmt w:val="decimal"/>
      <w:lvlText w:val="%7."/>
      <w:lvlJc w:val="left"/>
      <w:pPr>
        <w:ind w:left="5247" w:hanging="360"/>
      </w:pPr>
    </w:lvl>
    <w:lvl w:ilvl="7" w:tplc="04250019" w:tentative="1">
      <w:start w:val="1"/>
      <w:numFmt w:val="lowerLetter"/>
      <w:lvlText w:val="%8."/>
      <w:lvlJc w:val="left"/>
      <w:pPr>
        <w:ind w:left="5967" w:hanging="360"/>
      </w:pPr>
    </w:lvl>
    <w:lvl w:ilvl="8" w:tplc="0425001B" w:tentative="1">
      <w:start w:val="1"/>
      <w:numFmt w:val="lowerRoman"/>
      <w:lvlText w:val="%9."/>
      <w:lvlJc w:val="right"/>
      <w:pPr>
        <w:ind w:left="6687" w:hanging="180"/>
      </w:pPr>
    </w:lvl>
  </w:abstractNum>
  <w:abstractNum w:abstractNumId="24" w15:restartNumberingAfterBreak="0">
    <w:nsid w:val="504939D4"/>
    <w:multiLevelType w:val="hybridMultilevel"/>
    <w:tmpl w:val="61D23EF0"/>
    <w:lvl w:ilvl="0" w:tplc="DCC875A2">
      <w:start w:val="1"/>
      <w:numFmt w:val="decimal"/>
      <w:lvlText w:val="%1)"/>
      <w:lvlJc w:val="left"/>
      <w:pPr>
        <w:ind w:left="927" w:hanging="360"/>
      </w:pPr>
      <w:rPr>
        <w:rFonts w:hint="default"/>
      </w:rPr>
    </w:lvl>
    <w:lvl w:ilvl="1" w:tplc="04250019" w:tentative="1">
      <w:start w:val="1"/>
      <w:numFmt w:val="lowerLetter"/>
      <w:lvlText w:val="%2."/>
      <w:lvlJc w:val="left"/>
      <w:pPr>
        <w:ind w:left="1647" w:hanging="360"/>
      </w:pPr>
    </w:lvl>
    <w:lvl w:ilvl="2" w:tplc="0425001B" w:tentative="1">
      <w:start w:val="1"/>
      <w:numFmt w:val="lowerRoman"/>
      <w:lvlText w:val="%3."/>
      <w:lvlJc w:val="right"/>
      <w:pPr>
        <w:ind w:left="2367" w:hanging="180"/>
      </w:pPr>
    </w:lvl>
    <w:lvl w:ilvl="3" w:tplc="0425000F" w:tentative="1">
      <w:start w:val="1"/>
      <w:numFmt w:val="decimal"/>
      <w:lvlText w:val="%4."/>
      <w:lvlJc w:val="left"/>
      <w:pPr>
        <w:ind w:left="3087" w:hanging="360"/>
      </w:pPr>
    </w:lvl>
    <w:lvl w:ilvl="4" w:tplc="04250019" w:tentative="1">
      <w:start w:val="1"/>
      <w:numFmt w:val="lowerLetter"/>
      <w:lvlText w:val="%5."/>
      <w:lvlJc w:val="left"/>
      <w:pPr>
        <w:ind w:left="3807" w:hanging="360"/>
      </w:pPr>
    </w:lvl>
    <w:lvl w:ilvl="5" w:tplc="0425001B" w:tentative="1">
      <w:start w:val="1"/>
      <w:numFmt w:val="lowerRoman"/>
      <w:lvlText w:val="%6."/>
      <w:lvlJc w:val="right"/>
      <w:pPr>
        <w:ind w:left="4527" w:hanging="180"/>
      </w:pPr>
    </w:lvl>
    <w:lvl w:ilvl="6" w:tplc="0425000F" w:tentative="1">
      <w:start w:val="1"/>
      <w:numFmt w:val="decimal"/>
      <w:lvlText w:val="%7."/>
      <w:lvlJc w:val="left"/>
      <w:pPr>
        <w:ind w:left="5247" w:hanging="360"/>
      </w:pPr>
    </w:lvl>
    <w:lvl w:ilvl="7" w:tplc="04250019" w:tentative="1">
      <w:start w:val="1"/>
      <w:numFmt w:val="lowerLetter"/>
      <w:lvlText w:val="%8."/>
      <w:lvlJc w:val="left"/>
      <w:pPr>
        <w:ind w:left="5967" w:hanging="360"/>
      </w:pPr>
    </w:lvl>
    <w:lvl w:ilvl="8" w:tplc="0425001B" w:tentative="1">
      <w:start w:val="1"/>
      <w:numFmt w:val="lowerRoman"/>
      <w:lvlText w:val="%9."/>
      <w:lvlJc w:val="right"/>
      <w:pPr>
        <w:ind w:left="6687" w:hanging="180"/>
      </w:pPr>
    </w:lvl>
  </w:abstractNum>
  <w:abstractNum w:abstractNumId="25" w15:restartNumberingAfterBreak="0">
    <w:nsid w:val="544521B2"/>
    <w:multiLevelType w:val="hybridMultilevel"/>
    <w:tmpl w:val="39C485A6"/>
    <w:lvl w:ilvl="0" w:tplc="FFFFFFFF">
      <w:start w:val="1"/>
      <w:numFmt w:val="decimal"/>
      <w:lvlText w:val="%1)"/>
      <w:lvlJc w:val="left"/>
      <w:pPr>
        <w:ind w:left="1734" w:hanging="360"/>
      </w:pPr>
      <w:rPr>
        <w:rFonts w:ascii="Times New Roman" w:eastAsiaTheme="minorHAnsi" w:hAnsi="Times New Roman" w:cstheme="minorBidi"/>
      </w:rPr>
    </w:lvl>
    <w:lvl w:ilvl="1" w:tplc="FFFFFFFF" w:tentative="1">
      <w:start w:val="1"/>
      <w:numFmt w:val="lowerLetter"/>
      <w:lvlText w:val="%2."/>
      <w:lvlJc w:val="left"/>
      <w:pPr>
        <w:ind w:left="2454" w:hanging="360"/>
      </w:pPr>
    </w:lvl>
    <w:lvl w:ilvl="2" w:tplc="FFFFFFFF" w:tentative="1">
      <w:start w:val="1"/>
      <w:numFmt w:val="lowerRoman"/>
      <w:lvlText w:val="%3."/>
      <w:lvlJc w:val="right"/>
      <w:pPr>
        <w:ind w:left="3174" w:hanging="180"/>
      </w:pPr>
    </w:lvl>
    <w:lvl w:ilvl="3" w:tplc="FFFFFFFF" w:tentative="1">
      <w:start w:val="1"/>
      <w:numFmt w:val="decimal"/>
      <w:lvlText w:val="%4."/>
      <w:lvlJc w:val="left"/>
      <w:pPr>
        <w:ind w:left="3894" w:hanging="360"/>
      </w:pPr>
    </w:lvl>
    <w:lvl w:ilvl="4" w:tplc="FFFFFFFF" w:tentative="1">
      <w:start w:val="1"/>
      <w:numFmt w:val="lowerLetter"/>
      <w:lvlText w:val="%5."/>
      <w:lvlJc w:val="left"/>
      <w:pPr>
        <w:ind w:left="4614" w:hanging="360"/>
      </w:pPr>
    </w:lvl>
    <w:lvl w:ilvl="5" w:tplc="FFFFFFFF" w:tentative="1">
      <w:start w:val="1"/>
      <w:numFmt w:val="lowerRoman"/>
      <w:lvlText w:val="%6."/>
      <w:lvlJc w:val="right"/>
      <w:pPr>
        <w:ind w:left="5334" w:hanging="180"/>
      </w:pPr>
    </w:lvl>
    <w:lvl w:ilvl="6" w:tplc="FFFFFFFF" w:tentative="1">
      <w:start w:val="1"/>
      <w:numFmt w:val="decimal"/>
      <w:lvlText w:val="%7."/>
      <w:lvlJc w:val="left"/>
      <w:pPr>
        <w:ind w:left="6054" w:hanging="360"/>
      </w:pPr>
    </w:lvl>
    <w:lvl w:ilvl="7" w:tplc="FFFFFFFF" w:tentative="1">
      <w:start w:val="1"/>
      <w:numFmt w:val="lowerLetter"/>
      <w:lvlText w:val="%8."/>
      <w:lvlJc w:val="left"/>
      <w:pPr>
        <w:ind w:left="6774" w:hanging="360"/>
      </w:pPr>
    </w:lvl>
    <w:lvl w:ilvl="8" w:tplc="FFFFFFFF" w:tentative="1">
      <w:start w:val="1"/>
      <w:numFmt w:val="lowerRoman"/>
      <w:lvlText w:val="%9."/>
      <w:lvlJc w:val="right"/>
      <w:pPr>
        <w:ind w:left="7494" w:hanging="180"/>
      </w:pPr>
    </w:lvl>
  </w:abstractNum>
  <w:abstractNum w:abstractNumId="26" w15:restartNumberingAfterBreak="0">
    <w:nsid w:val="5FF57D5A"/>
    <w:multiLevelType w:val="hybridMultilevel"/>
    <w:tmpl w:val="BAB2D3A4"/>
    <w:lvl w:ilvl="0" w:tplc="CC4E7172">
      <w:start w:val="1"/>
      <w:numFmt w:val="lowerLetter"/>
      <w:lvlText w:val="%1)"/>
      <w:lvlJc w:val="left"/>
      <w:pPr>
        <w:ind w:left="1287" w:hanging="360"/>
      </w:pPr>
      <w:rPr>
        <w:rFonts w:hint="default"/>
      </w:rPr>
    </w:lvl>
    <w:lvl w:ilvl="1" w:tplc="04250019" w:tentative="1">
      <w:start w:val="1"/>
      <w:numFmt w:val="lowerLetter"/>
      <w:lvlText w:val="%2."/>
      <w:lvlJc w:val="left"/>
      <w:pPr>
        <w:ind w:left="2007" w:hanging="360"/>
      </w:pPr>
    </w:lvl>
    <w:lvl w:ilvl="2" w:tplc="0425001B" w:tentative="1">
      <w:start w:val="1"/>
      <w:numFmt w:val="lowerRoman"/>
      <w:lvlText w:val="%3."/>
      <w:lvlJc w:val="right"/>
      <w:pPr>
        <w:ind w:left="2727" w:hanging="180"/>
      </w:pPr>
    </w:lvl>
    <w:lvl w:ilvl="3" w:tplc="0425000F" w:tentative="1">
      <w:start w:val="1"/>
      <w:numFmt w:val="decimal"/>
      <w:lvlText w:val="%4."/>
      <w:lvlJc w:val="left"/>
      <w:pPr>
        <w:ind w:left="3447" w:hanging="360"/>
      </w:pPr>
    </w:lvl>
    <w:lvl w:ilvl="4" w:tplc="04250019" w:tentative="1">
      <w:start w:val="1"/>
      <w:numFmt w:val="lowerLetter"/>
      <w:lvlText w:val="%5."/>
      <w:lvlJc w:val="left"/>
      <w:pPr>
        <w:ind w:left="4167" w:hanging="360"/>
      </w:pPr>
    </w:lvl>
    <w:lvl w:ilvl="5" w:tplc="0425001B" w:tentative="1">
      <w:start w:val="1"/>
      <w:numFmt w:val="lowerRoman"/>
      <w:lvlText w:val="%6."/>
      <w:lvlJc w:val="right"/>
      <w:pPr>
        <w:ind w:left="4887" w:hanging="180"/>
      </w:pPr>
    </w:lvl>
    <w:lvl w:ilvl="6" w:tplc="0425000F" w:tentative="1">
      <w:start w:val="1"/>
      <w:numFmt w:val="decimal"/>
      <w:lvlText w:val="%7."/>
      <w:lvlJc w:val="left"/>
      <w:pPr>
        <w:ind w:left="5607" w:hanging="360"/>
      </w:pPr>
    </w:lvl>
    <w:lvl w:ilvl="7" w:tplc="04250019" w:tentative="1">
      <w:start w:val="1"/>
      <w:numFmt w:val="lowerLetter"/>
      <w:lvlText w:val="%8."/>
      <w:lvlJc w:val="left"/>
      <w:pPr>
        <w:ind w:left="6327" w:hanging="360"/>
      </w:pPr>
    </w:lvl>
    <w:lvl w:ilvl="8" w:tplc="0425001B" w:tentative="1">
      <w:start w:val="1"/>
      <w:numFmt w:val="lowerRoman"/>
      <w:lvlText w:val="%9."/>
      <w:lvlJc w:val="right"/>
      <w:pPr>
        <w:ind w:left="7047" w:hanging="180"/>
      </w:pPr>
    </w:lvl>
  </w:abstractNum>
  <w:abstractNum w:abstractNumId="27" w15:restartNumberingAfterBreak="0">
    <w:nsid w:val="634A5527"/>
    <w:multiLevelType w:val="multilevel"/>
    <w:tmpl w:val="19681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95362A8"/>
    <w:multiLevelType w:val="hybridMultilevel"/>
    <w:tmpl w:val="39C485A6"/>
    <w:lvl w:ilvl="0" w:tplc="FFFFFFFF">
      <w:start w:val="1"/>
      <w:numFmt w:val="decimal"/>
      <w:lvlText w:val="%1)"/>
      <w:lvlJc w:val="left"/>
      <w:pPr>
        <w:ind w:left="1428" w:hanging="360"/>
      </w:pPr>
      <w:rPr>
        <w:rFonts w:ascii="Times New Roman" w:eastAsiaTheme="minorHAnsi" w:hAnsi="Times New Roman" w:cstheme="minorBidi"/>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29" w15:restartNumberingAfterBreak="0">
    <w:nsid w:val="6D7607C3"/>
    <w:multiLevelType w:val="hybridMultilevel"/>
    <w:tmpl w:val="8DF46CFC"/>
    <w:lvl w:ilvl="0" w:tplc="1BF4DB4C">
      <w:start w:val="1"/>
      <w:numFmt w:val="decimal"/>
      <w:lvlText w:val="%1)"/>
      <w:lvlJc w:val="left"/>
      <w:pPr>
        <w:ind w:left="1077" w:hanging="360"/>
      </w:pPr>
      <w:rPr>
        <w:rFonts w:hint="default"/>
      </w:rPr>
    </w:lvl>
    <w:lvl w:ilvl="1" w:tplc="04250019" w:tentative="1">
      <w:start w:val="1"/>
      <w:numFmt w:val="lowerLetter"/>
      <w:lvlText w:val="%2."/>
      <w:lvlJc w:val="left"/>
      <w:pPr>
        <w:ind w:left="1797" w:hanging="360"/>
      </w:pPr>
    </w:lvl>
    <w:lvl w:ilvl="2" w:tplc="0425001B" w:tentative="1">
      <w:start w:val="1"/>
      <w:numFmt w:val="lowerRoman"/>
      <w:lvlText w:val="%3."/>
      <w:lvlJc w:val="right"/>
      <w:pPr>
        <w:ind w:left="2517" w:hanging="180"/>
      </w:pPr>
    </w:lvl>
    <w:lvl w:ilvl="3" w:tplc="0425000F" w:tentative="1">
      <w:start w:val="1"/>
      <w:numFmt w:val="decimal"/>
      <w:lvlText w:val="%4."/>
      <w:lvlJc w:val="left"/>
      <w:pPr>
        <w:ind w:left="3237" w:hanging="360"/>
      </w:pPr>
    </w:lvl>
    <w:lvl w:ilvl="4" w:tplc="04250019" w:tentative="1">
      <w:start w:val="1"/>
      <w:numFmt w:val="lowerLetter"/>
      <w:lvlText w:val="%5."/>
      <w:lvlJc w:val="left"/>
      <w:pPr>
        <w:ind w:left="3957" w:hanging="360"/>
      </w:pPr>
    </w:lvl>
    <w:lvl w:ilvl="5" w:tplc="0425001B" w:tentative="1">
      <w:start w:val="1"/>
      <w:numFmt w:val="lowerRoman"/>
      <w:lvlText w:val="%6."/>
      <w:lvlJc w:val="right"/>
      <w:pPr>
        <w:ind w:left="4677" w:hanging="180"/>
      </w:pPr>
    </w:lvl>
    <w:lvl w:ilvl="6" w:tplc="0425000F" w:tentative="1">
      <w:start w:val="1"/>
      <w:numFmt w:val="decimal"/>
      <w:lvlText w:val="%7."/>
      <w:lvlJc w:val="left"/>
      <w:pPr>
        <w:ind w:left="5397" w:hanging="360"/>
      </w:pPr>
    </w:lvl>
    <w:lvl w:ilvl="7" w:tplc="04250019" w:tentative="1">
      <w:start w:val="1"/>
      <w:numFmt w:val="lowerLetter"/>
      <w:lvlText w:val="%8."/>
      <w:lvlJc w:val="left"/>
      <w:pPr>
        <w:ind w:left="6117" w:hanging="360"/>
      </w:pPr>
    </w:lvl>
    <w:lvl w:ilvl="8" w:tplc="0425001B" w:tentative="1">
      <w:start w:val="1"/>
      <w:numFmt w:val="lowerRoman"/>
      <w:lvlText w:val="%9."/>
      <w:lvlJc w:val="right"/>
      <w:pPr>
        <w:ind w:left="6837" w:hanging="180"/>
      </w:pPr>
    </w:lvl>
  </w:abstractNum>
  <w:abstractNum w:abstractNumId="30" w15:restartNumberingAfterBreak="0">
    <w:nsid w:val="744B4081"/>
    <w:multiLevelType w:val="hybridMultilevel"/>
    <w:tmpl w:val="07F4738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1" w15:restartNumberingAfterBreak="0">
    <w:nsid w:val="7B0839BD"/>
    <w:multiLevelType w:val="hybridMultilevel"/>
    <w:tmpl w:val="136EBAA2"/>
    <w:lvl w:ilvl="0" w:tplc="1276ABAA">
      <w:start w:val="1"/>
      <w:numFmt w:val="decimal"/>
      <w:lvlText w:val="%1)"/>
      <w:lvlJc w:val="left"/>
      <w:pPr>
        <w:ind w:left="927" w:hanging="360"/>
      </w:pPr>
      <w:rPr>
        <w:rFonts w:hint="default"/>
      </w:rPr>
    </w:lvl>
    <w:lvl w:ilvl="1" w:tplc="04250019" w:tentative="1">
      <w:start w:val="1"/>
      <w:numFmt w:val="lowerLetter"/>
      <w:lvlText w:val="%2."/>
      <w:lvlJc w:val="left"/>
      <w:pPr>
        <w:ind w:left="1647" w:hanging="360"/>
      </w:pPr>
    </w:lvl>
    <w:lvl w:ilvl="2" w:tplc="0425001B" w:tentative="1">
      <w:start w:val="1"/>
      <w:numFmt w:val="lowerRoman"/>
      <w:lvlText w:val="%3."/>
      <w:lvlJc w:val="right"/>
      <w:pPr>
        <w:ind w:left="2367" w:hanging="180"/>
      </w:pPr>
    </w:lvl>
    <w:lvl w:ilvl="3" w:tplc="0425000F" w:tentative="1">
      <w:start w:val="1"/>
      <w:numFmt w:val="decimal"/>
      <w:lvlText w:val="%4."/>
      <w:lvlJc w:val="left"/>
      <w:pPr>
        <w:ind w:left="3087" w:hanging="360"/>
      </w:pPr>
    </w:lvl>
    <w:lvl w:ilvl="4" w:tplc="04250019" w:tentative="1">
      <w:start w:val="1"/>
      <w:numFmt w:val="lowerLetter"/>
      <w:lvlText w:val="%5."/>
      <w:lvlJc w:val="left"/>
      <w:pPr>
        <w:ind w:left="3807" w:hanging="360"/>
      </w:pPr>
    </w:lvl>
    <w:lvl w:ilvl="5" w:tplc="0425001B" w:tentative="1">
      <w:start w:val="1"/>
      <w:numFmt w:val="lowerRoman"/>
      <w:lvlText w:val="%6."/>
      <w:lvlJc w:val="right"/>
      <w:pPr>
        <w:ind w:left="4527" w:hanging="180"/>
      </w:pPr>
    </w:lvl>
    <w:lvl w:ilvl="6" w:tplc="0425000F" w:tentative="1">
      <w:start w:val="1"/>
      <w:numFmt w:val="decimal"/>
      <w:lvlText w:val="%7."/>
      <w:lvlJc w:val="left"/>
      <w:pPr>
        <w:ind w:left="5247" w:hanging="360"/>
      </w:pPr>
    </w:lvl>
    <w:lvl w:ilvl="7" w:tplc="04250019" w:tentative="1">
      <w:start w:val="1"/>
      <w:numFmt w:val="lowerLetter"/>
      <w:lvlText w:val="%8."/>
      <w:lvlJc w:val="left"/>
      <w:pPr>
        <w:ind w:left="5967" w:hanging="360"/>
      </w:pPr>
    </w:lvl>
    <w:lvl w:ilvl="8" w:tplc="0425001B" w:tentative="1">
      <w:start w:val="1"/>
      <w:numFmt w:val="lowerRoman"/>
      <w:lvlText w:val="%9."/>
      <w:lvlJc w:val="right"/>
      <w:pPr>
        <w:ind w:left="6687" w:hanging="180"/>
      </w:pPr>
    </w:lvl>
  </w:abstractNum>
  <w:abstractNum w:abstractNumId="32" w15:restartNumberingAfterBreak="0">
    <w:nsid w:val="7C330D0B"/>
    <w:multiLevelType w:val="hybridMultilevel"/>
    <w:tmpl w:val="E2C09374"/>
    <w:lvl w:ilvl="0" w:tplc="7FA4189E">
      <w:start w:val="1"/>
      <w:numFmt w:val="decimal"/>
      <w:lvlText w:val="%1)"/>
      <w:lvlJc w:val="left"/>
      <w:pPr>
        <w:ind w:left="927" w:hanging="360"/>
      </w:pPr>
      <w:rPr>
        <w:rFonts w:hint="default"/>
      </w:rPr>
    </w:lvl>
    <w:lvl w:ilvl="1" w:tplc="04250019" w:tentative="1">
      <w:start w:val="1"/>
      <w:numFmt w:val="lowerLetter"/>
      <w:lvlText w:val="%2."/>
      <w:lvlJc w:val="left"/>
      <w:pPr>
        <w:ind w:left="1647" w:hanging="360"/>
      </w:pPr>
    </w:lvl>
    <w:lvl w:ilvl="2" w:tplc="0425001B" w:tentative="1">
      <w:start w:val="1"/>
      <w:numFmt w:val="lowerRoman"/>
      <w:lvlText w:val="%3."/>
      <w:lvlJc w:val="right"/>
      <w:pPr>
        <w:ind w:left="2367" w:hanging="180"/>
      </w:pPr>
    </w:lvl>
    <w:lvl w:ilvl="3" w:tplc="0425000F" w:tentative="1">
      <w:start w:val="1"/>
      <w:numFmt w:val="decimal"/>
      <w:lvlText w:val="%4."/>
      <w:lvlJc w:val="left"/>
      <w:pPr>
        <w:ind w:left="3087" w:hanging="360"/>
      </w:pPr>
    </w:lvl>
    <w:lvl w:ilvl="4" w:tplc="04250019" w:tentative="1">
      <w:start w:val="1"/>
      <w:numFmt w:val="lowerLetter"/>
      <w:lvlText w:val="%5."/>
      <w:lvlJc w:val="left"/>
      <w:pPr>
        <w:ind w:left="3807" w:hanging="360"/>
      </w:pPr>
    </w:lvl>
    <w:lvl w:ilvl="5" w:tplc="0425001B" w:tentative="1">
      <w:start w:val="1"/>
      <w:numFmt w:val="lowerRoman"/>
      <w:lvlText w:val="%6."/>
      <w:lvlJc w:val="right"/>
      <w:pPr>
        <w:ind w:left="4527" w:hanging="180"/>
      </w:pPr>
    </w:lvl>
    <w:lvl w:ilvl="6" w:tplc="0425000F" w:tentative="1">
      <w:start w:val="1"/>
      <w:numFmt w:val="decimal"/>
      <w:lvlText w:val="%7."/>
      <w:lvlJc w:val="left"/>
      <w:pPr>
        <w:ind w:left="5247" w:hanging="360"/>
      </w:pPr>
    </w:lvl>
    <w:lvl w:ilvl="7" w:tplc="04250019" w:tentative="1">
      <w:start w:val="1"/>
      <w:numFmt w:val="lowerLetter"/>
      <w:lvlText w:val="%8."/>
      <w:lvlJc w:val="left"/>
      <w:pPr>
        <w:ind w:left="5967" w:hanging="360"/>
      </w:pPr>
    </w:lvl>
    <w:lvl w:ilvl="8" w:tplc="0425001B" w:tentative="1">
      <w:start w:val="1"/>
      <w:numFmt w:val="lowerRoman"/>
      <w:lvlText w:val="%9."/>
      <w:lvlJc w:val="right"/>
      <w:pPr>
        <w:ind w:left="6687" w:hanging="180"/>
      </w:pPr>
    </w:lvl>
  </w:abstractNum>
  <w:num w:numId="1" w16cid:durableId="179317932">
    <w:abstractNumId w:val="1"/>
  </w:num>
  <w:num w:numId="2" w16cid:durableId="63333224">
    <w:abstractNumId w:val="28"/>
  </w:num>
  <w:num w:numId="3" w16cid:durableId="2139106193">
    <w:abstractNumId w:val="0"/>
  </w:num>
  <w:num w:numId="4" w16cid:durableId="1405641604">
    <w:abstractNumId w:val="20"/>
  </w:num>
  <w:num w:numId="5" w16cid:durableId="2061006060">
    <w:abstractNumId w:val="6"/>
  </w:num>
  <w:num w:numId="6" w16cid:durableId="1639414494">
    <w:abstractNumId w:val="8"/>
  </w:num>
  <w:num w:numId="7" w16cid:durableId="1330865892">
    <w:abstractNumId w:val="29"/>
  </w:num>
  <w:num w:numId="8" w16cid:durableId="565143337">
    <w:abstractNumId w:val="4"/>
  </w:num>
  <w:num w:numId="9" w16cid:durableId="1701936075">
    <w:abstractNumId w:val="25"/>
  </w:num>
  <w:num w:numId="10" w16cid:durableId="1106853428">
    <w:abstractNumId w:val="22"/>
  </w:num>
  <w:num w:numId="11" w16cid:durableId="775439381">
    <w:abstractNumId w:val="15"/>
  </w:num>
  <w:num w:numId="12" w16cid:durableId="1911694842">
    <w:abstractNumId w:val="3"/>
  </w:num>
  <w:num w:numId="13" w16cid:durableId="324668823">
    <w:abstractNumId w:val="31"/>
  </w:num>
  <w:num w:numId="14" w16cid:durableId="1925458878">
    <w:abstractNumId w:val="23"/>
  </w:num>
  <w:num w:numId="15" w16cid:durableId="1015351638">
    <w:abstractNumId w:val="2"/>
  </w:num>
  <w:num w:numId="16" w16cid:durableId="835387502">
    <w:abstractNumId w:val="7"/>
  </w:num>
  <w:num w:numId="17" w16cid:durableId="2050058708">
    <w:abstractNumId w:val="32"/>
  </w:num>
  <w:num w:numId="18" w16cid:durableId="516307778">
    <w:abstractNumId w:val="19"/>
  </w:num>
  <w:num w:numId="19" w16cid:durableId="847402968">
    <w:abstractNumId w:val="9"/>
  </w:num>
  <w:num w:numId="20" w16cid:durableId="1243566708">
    <w:abstractNumId w:val="17"/>
  </w:num>
  <w:num w:numId="21" w16cid:durableId="1296253274">
    <w:abstractNumId w:val="16"/>
  </w:num>
  <w:num w:numId="22" w16cid:durableId="1764034580">
    <w:abstractNumId w:val="14"/>
  </w:num>
  <w:num w:numId="23" w16cid:durableId="2131127122">
    <w:abstractNumId w:val="24"/>
  </w:num>
  <w:num w:numId="24" w16cid:durableId="909536235">
    <w:abstractNumId w:val="26"/>
  </w:num>
  <w:num w:numId="25" w16cid:durableId="1818766550">
    <w:abstractNumId w:val="21"/>
  </w:num>
  <w:num w:numId="26" w16cid:durableId="494732926">
    <w:abstractNumId w:val="5"/>
  </w:num>
  <w:num w:numId="27" w16cid:durableId="1806242725">
    <w:abstractNumId w:val="13"/>
  </w:num>
  <w:num w:numId="28" w16cid:durableId="1443450865">
    <w:abstractNumId w:val="10"/>
  </w:num>
  <w:num w:numId="29" w16cid:durableId="1852335106">
    <w:abstractNumId w:val="12"/>
  </w:num>
  <w:num w:numId="30" w16cid:durableId="1785227280">
    <w:abstractNumId w:val="30"/>
  </w:num>
  <w:num w:numId="31" w16cid:durableId="689916413">
    <w:abstractNumId w:val="11"/>
  </w:num>
  <w:num w:numId="32" w16cid:durableId="57633494">
    <w:abstractNumId w:val="18"/>
  </w:num>
  <w:num w:numId="33" w16cid:durableId="101897191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3E0"/>
    <w:rsid w:val="000009CE"/>
    <w:rsid w:val="000015B9"/>
    <w:rsid w:val="0000299E"/>
    <w:rsid w:val="000117AE"/>
    <w:rsid w:val="00020300"/>
    <w:rsid w:val="000274F8"/>
    <w:rsid w:val="00030766"/>
    <w:rsid w:val="000365C7"/>
    <w:rsid w:val="000477C4"/>
    <w:rsid w:val="00047CA5"/>
    <w:rsid w:val="00054864"/>
    <w:rsid w:val="00084F9B"/>
    <w:rsid w:val="00090059"/>
    <w:rsid w:val="00090F69"/>
    <w:rsid w:val="00093D21"/>
    <w:rsid w:val="00094FC6"/>
    <w:rsid w:val="000B47BD"/>
    <w:rsid w:val="000C6B1B"/>
    <w:rsid w:val="000D2CF4"/>
    <w:rsid w:val="000D4349"/>
    <w:rsid w:val="0010682A"/>
    <w:rsid w:val="00110E9C"/>
    <w:rsid w:val="00113F9D"/>
    <w:rsid w:val="001216DC"/>
    <w:rsid w:val="00123FEE"/>
    <w:rsid w:val="00125F00"/>
    <w:rsid w:val="001312E3"/>
    <w:rsid w:val="0014506C"/>
    <w:rsid w:val="00190156"/>
    <w:rsid w:val="00195A50"/>
    <w:rsid w:val="001A1BEE"/>
    <w:rsid w:val="001A2420"/>
    <w:rsid w:val="001A5E5A"/>
    <w:rsid w:val="001B29DC"/>
    <w:rsid w:val="001D3221"/>
    <w:rsid w:val="001D608D"/>
    <w:rsid w:val="001D7CA9"/>
    <w:rsid w:val="001F1267"/>
    <w:rsid w:val="001F369F"/>
    <w:rsid w:val="001F45EF"/>
    <w:rsid w:val="00202AB2"/>
    <w:rsid w:val="00205A59"/>
    <w:rsid w:val="00206A7F"/>
    <w:rsid w:val="0020719B"/>
    <w:rsid w:val="00230FD5"/>
    <w:rsid w:val="0023342E"/>
    <w:rsid w:val="002358B1"/>
    <w:rsid w:val="00240CE6"/>
    <w:rsid w:val="00242DF9"/>
    <w:rsid w:val="002443DE"/>
    <w:rsid w:val="00247FB7"/>
    <w:rsid w:val="00256551"/>
    <w:rsid w:val="00274576"/>
    <w:rsid w:val="00287AC0"/>
    <w:rsid w:val="002A213C"/>
    <w:rsid w:val="002A216C"/>
    <w:rsid w:val="002A595E"/>
    <w:rsid w:val="002B1CEA"/>
    <w:rsid w:val="002B4CCF"/>
    <w:rsid w:val="002E44E5"/>
    <w:rsid w:val="00300B38"/>
    <w:rsid w:val="00303EAB"/>
    <w:rsid w:val="003053E0"/>
    <w:rsid w:val="00310794"/>
    <w:rsid w:val="00313E0B"/>
    <w:rsid w:val="0031530C"/>
    <w:rsid w:val="00322649"/>
    <w:rsid w:val="00336584"/>
    <w:rsid w:val="00342706"/>
    <w:rsid w:val="00345894"/>
    <w:rsid w:val="00347625"/>
    <w:rsid w:val="003479EB"/>
    <w:rsid w:val="00352AC4"/>
    <w:rsid w:val="00355101"/>
    <w:rsid w:val="00360848"/>
    <w:rsid w:val="0037202F"/>
    <w:rsid w:val="003742F5"/>
    <w:rsid w:val="00380B75"/>
    <w:rsid w:val="003968BC"/>
    <w:rsid w:val="003B285E"/>
    <w:rsid w:val="003B4CEF"/>
    <w:rsid w:val="003B56CB"/>
    <w:rsid w:val="003B6AE7"/>
    <w:rsid w:val="003C5486"/>
    <w:rsid w:val="003C5DC7"/>
    <w:rsid w:val="003D4136"/>
    <w:rsid w:val="003D7DCD"/>
    <w:rsid w:val="003E2FBE"/>
    <w:rsid w:val="003F66D8"/>
    <w:rsid w:val="00401863"/>
    <w:rsid w:val="0040338A"/>
    <w:rsid w:val="0041369A"/>
    <w:rsid w:val="00413D5C"/>
    <w:rsid w:val="00416DC8"/>
    <w:rsid w:val="00430575"/>
    <w:rsid w:val="00434BE5"/>
    <w:rsid w:val="00443C3C"/>
    <w:rsid w:val="00453980"/>
    <w:rsid w:val="00455C64"/>
    <w:rsid w:val="004849C6"/>
    <w:rsid w:val="00485AB8"/>
    <w:rsid w:val="00492677"/>
    <w:rsid w:val="00496C6B"/>
    <w:rsid w:val="004A1C55"/>
    <w:rsid w:val="004A5F88"/>
    <w:rsid w:val="004B12B4"/>
    <w:rsid w:val="004B3451"/>
    <w:rsid w:val="004C2AB7"/>
    <w:rsid w:val="004D2834"/>
    <w:rsid w:val="004D513E"/>
    <w:rsid w:val="004E188A"/>
    <w:rsid w:val="004E7131"/>
    <w:rsid w:val="004F3874"/>
    <w:rsid w:val="0051070D"/>
    <w:rsid w:val="005160A7"/>
    <w:rsid w:val="00517286"/>
    <w:rsid w:val="00526F7B"/>
    <w:rsid w:val="0053490D"/>
    <w:rsid w:val="00535777"/>
    <w:rsid w:val="00542842"/>
    <w:rsid w:val="00547065"/>
    <w:rsid w:val="005515C9"/>
    <w:rsid w:val="005564EF"/>
    <w:rsid w:val="005662EA"/>
    <w:rsid w:val="00575985"/>
    <w:rsid w:val="005773A1"/>
    <w:rsid w:val="00577F1D"/>
    <w:rsid w:val="00582DFA"/>
    <w:rsid w:val="00590F58"/>
    <w:rsid w:val="00593E6A"/>
    <w:rsid w:val="005A7925"/>
    <w:rsid w:val="005B2624"/>
    <w:rsid w:val="005B2EA7"/>
    <w:rsid w:val="005C2975"/>
    <w:rsid w:val="005D6FD0"/>
    <w:rsid w:val="005E2A61"/>
    <w:rsid w:val="005E5FEF"/>
    <w:rsid w:val="005F0243"/>
    <w:rsid w:val="005F35B7"/>
    <w:rsid w:val="00601C32"/>
    <w:rsid w:val="0060267B"/>
    <w:rsid w:val="0060329D"/>
    <w:rsid w:val="00604900"/>
    <w:rsid w:val="0060705C"/>
    <w:rsid w:val="00607F2E"/>
    <w:rsid w:val="006120CF"/>
    <w:rsid w:val="0061329E"/>
    <w:rsid w:val="00614DAE"/>
    <w:rsid w:val="006217C2"/>
    <w:rsid w:val="00622C86"/>
    <w:rsid w:val="00625873"/>
    <w:rsid w:val="00625FD6"/>
    <w:rsid w:val="00627255"/>
    <w:rsid w:val="00636164"/>
    <w:rsid w:val="00636D4A"/>
    <w:rsid w:val="00640128"/>
    <w:rsid w:val="006428F3"/>
    <w:rsid w:val="006445D0"/>
    <w:rsid w:val="00655107"/>
    <w:rsid w:val="00686E7C"/>
    <w:rsid w:val="006873E8"/>
    <w:rsid w:val="00690A0E"/>
    <w:rsid w:val="006A0822"/>
    <w:rsid w:val="006A762A"/>
    <w:rsid w:val="006B1A1D"/>
    <w:rsid w:val="006B79E0"/>
    <w:rsid w:val="006C20BD"/>
    <w:rsid w:val="006C3965"/>
    <w:rsid w:val="006E6C4E"/>
    <w:rsid w:val="006F4CE5"/>
    <w:rsid w:val="006F68FF"/>
    <w:rsid w:val="007072D5"/>
    <w:rsid w:val="00707B4B"/>
    <w:rsid w:val="007122E4"/>
    <w:rsid w:val="00714F54"/>
    <w:rsid w:val="00716E1F"/>
    <w:rsid w:val="007175C9"/>
    <w:rsid w:val="00721D16"/>
    <w:rsid w:val="007245BA"/>
    <w:rsid w:val="0073425E"/>
    <w:rsid w:val="00737E74"/>
    <w:rsid w:val="00742042"/>
    <w:rsid w:val="0074594E"/>
    <w:rsid w:val="00750B74"/>
    <w:rsid w:val="00750D41"/>
    <w:rsid w:val="00753224"/>
    <w:rsid w:val="00763C85"/>
    <w:rsid w:val="0076446E"/>
    <w:rsid w:val="00785E02"/>
    <w:rsid w:val="00790789"/>
    <w:rsid w:val="00792A5A"/>
    <w:rsid w:val="007B2782"/>
    <w:rsid w:val="007C56C7"/>
    <w:rsid w:val="007D5B64"/>
    <w:rsid w:val="007E104A"/>
    <w:rsid w:val="007E2D16"/>
    <w:rsid w:val="007F707D"/>
    <w:rsid w:val="007F7859"/>
    <w:rsid w:val="008011C9"/>
    <w:rsid w:val="00805CCB"/>
    <w:rsid w:val="00827A3C"/>
    <w:rsid w:val="008313D6"/>
    <w:rsid w:val="008343DD"/>
    <w:rsid w:val="00844130"/>
    <w:rsid w:val="008447AC"/>
    <w:rsid w:val="008522AE"/>
    <w:rsid w:val="0085543D"/>
    <w:rsid w:val="00862F4A"/>
    <w:rsid w:val="0086532D"/>
    <w:rsid w:val="00870B25"/>
    <w:rsid w:val="0087419B"/>
    <w:rsid w:val="00875D55"/>
    <w:rsid w:val="00880177"/>
    <w:rsid w:val="0088078E"/>
    <w:rsid w:val="00880F3B"/>
    <w:rsid w:val="00884652"/>
    <w:rsid w:val="008869A9"/>
    <w:rsid w:val="00893FCE"/>
    <w:rsid w:val="008A33D1"/>
    <w:rsid w:val="008C4E1C"/>
    <w:rsid w:val="008C5A0A"/>
    <w:rsid w:val="008C6113"/>
    <w:rsid w:val="008C62A4"/>
    <w:rsid w:val="008E6A75"/>
    <w:rsid w:val="008F0B17"/>
    <w:rsid w:val="008F1B4C"/>
    <w:rsid w:val="00905F3A"/>
    <w:rsid w:val="009070D0"/>
    <w:rsid w:val="00914C50"/>
    <w:rsid w:val="00927D93"/>
    <w:rsid w:val="00932A03"/>
    <w:rsid w:val="009430EC"/>
    <w:rsid w:val="0094639C"/>
    <w:rsid w:val="00957E08"/>
    <w:rsid w:val="00963AFB"/>
    <w:rsid w:val="009643B1"/>
    <w:rsid w:val="00976012"/>
    <w:rsid w:val="00982518"/>
    <w:rsid w:val="00990148"/>
    <w:rsid w:val="009C5F74"/>
    <w:rsid w:val="009D2DF3"/>
    <w:rsid w:val="009E0522"/>
    <w:rsid w:val="00A208AC"/>
    <w:rsid w:val="00A21345"/>
    <w:rsid w:val="00A30EE8"/>
    <w:rsid w:val="00A31865"/>
    <w:rsid w:val="00A354D4"/>
    <w:rsid w:val="00A458B2"/>
    <w:rsid w:val="00A4751D"/>
    <w:rsid w:val="00A53E2F"/>
    <w:rsid w:val="00A565D2"/>
    <w:rsid w:val="00A60122"/>
    <w:rsid w:val="00A62AD2"/>
    <w:rsid w:val="00A67453"/>
    <w:rsid w:val="00A75DA1"/>
    <w:rsid w:val="00A8012A"/>
    <w:rsid w:val="00A81DC6"/>
    <w:rsid w:val="00A82D20"/>
    <w:rsid w:val="00A943F2"/>
    <w:rsid w:val="00A95D21"/>
    <w:rsid w:val="00A96B86"/>
    <w:rsid w:val="00AA53AE"/>
    <w:rsid w:val="00AA60DC"/>
    <w:rsid w:val="00AC263F"/>
    <w:rsid w:val="00AD1490"/>
    <w:rsid w:val="00AE25B9"/>
    <w:rsid w:val="00B01578"/>
    <w:rsid w:val="00B03BC1"/>
    <w:rsid w:val="00B04E60"/>
    <w:rsid w:val="00B12428"/>
    <w:rsid w:val="00B1643C"/>
    <w:rsid w:val="00B322C4"/>
    <w:rsid w:val="00B324CF"/>
    <w:rsid w:val="00B334E7"/>
    <w:rsid w:val="00B41A9B"/>
    <w:rsid w:val="00B449B0"/>
    <w:rsid w:val="00B44F8E"/>
    <w:rsid w:val="00B46460"/>
    <w:rsid w:val="00B541A6"/>
    <w:rsid w:val="00B6216A"/>
    <w:rsid w:val="00B75ABB"/>
    <w:rsid w:val="00B8134E"/>
    <w:rsid w:val="00B84E85"/>
    <w:rsid w:val="00B86F07"/>
    <w:rsid w:val="00B912E0"/>
    <w:rsid w:val="00B95673"/>
    <w:rsid w:val="00B962DA"/>
    <w:rsid w:val="00BA15EA"/>
    <w:rsid w:val="00BA1BDF"/>
    <w:rsid w:val="00BB0F3E"/>
    <w:rsid w:val="00BC0E58"/>
    <w:rsid w:val="00BF0027"/>
    <w:rsid w:val="00BF1404"/>
    <w:rsid w:val="00C048EF"/>
    <w:rsid w:val="00C0496B"/>
    <w:rsid w:val="00C14789"/>
    <w:rsid w:val="00C17506"/>
    <w:rsid w:val="00C2025D"/>
    <w:rsid w:val="00C228DB"/>
    <w:rsid w:val="00C304FD"/>
    <w:rsid w:val="00C32F43"/>
    <w:rsid w:val="00C41990"/>
    <w:rsid w:val="00C45C42"/>
    <w:rsid w:val="00C56056"/>
    <w:rsid w:val="00C57D6C"/>
    <w:rsid w:val="00C6427B"/>
    <w:rsid w:val="00C6427F"/>
    <w:rsid w:val="00C751E7"/>
    <w:rsid w:val="00C84560"/>
    <w:rsid w:val="00C96E27"/>
    <w:rsid w:val="00CC3798"/>
    <w:rsid w:val="00CE1424"/>
    <w:rsid w:val="00CF32EA"/>
    <w:rsid w:val="00CF519A"/>
    <w:rsid w:val="00D0624F"/>
    <w:rsid w:val="00D1186E"/>
    <w:rsid w:val="00D2456B"/>
    <w:rsid w:val="00D322E1"/>
    <w:rsid w:val="00D33913"/>
    <w:rsid w:val="00D44683"/>
    <w:rsid w:val="00D53649"/>
    <w:rsid w:val="00D55AB4"/>
    <w:rsid w:val="00D6176B"/>
    <w:rsid w:val="00D62B8B"/>
    <w:rsid w:val="00D64B8F"/>
    <w:rsid w:val="00D65A04"/>
    <w:rsid w:val="00D65CFD"/>
    <w:rsid w:val="00D77BD3"/>
    <w:rsid w:val="00D8116B"/>
    <w:rsid w:val="00D8371B"/>
    <w:rsid w:val="00D843F8"/>
    <w:rsid w:val="00D92539"/>
    <w:rsid w:val="00DA3FC9"/>
    <w:rsid w:val="00DA7C88"/>
    <w:rsid w:val="00DB0E02"/>
    <w:rsid w:val="00DB4C89"/>
    <w:rsid w:val="00DC5067"/>
    <w:rsid w:val="00DC7C41"/>
    <w:rsid w:val="00DC7F2D"/>
    <w:rsid w:val="00DD08CF"/>
    <w:rsid w:val="00DD5274"/>
    <w:rsid w:val="00DF0261"/>
    <w:rsid w:val="00DF6398"/>
    <w:rsid w:val="00E05104"/>
    <w:rsid w:val="00E05AD0"/>
    <w:rsid w:val="00E12634"/>
    <w:rsid w:val="00E17BD0"/>
    <w:rsid w:val="00E20E0B"/>
    <w:rsid w:val="00E226A7"/>
    <w:rsid w:val="00E30AE5"/>
    <w:rsid w:val="00E30B48"/>
    <w:rsid w:val="00E344BD"/>
    <w:rsid w:val="00E42733"/>
    <w:rsid w:val="00E6543C"/>
    <w:rsid w:val="00E735C0"/>
    <w:rsid w:val="00E75173"/>
    <w:rsid w:val="00E75E0D"/>
    <w:rsid w:val="00E80A0D"/>
    <w:rsid w:val="00E84431"/>
    <w:rsid w:val="00E91382"/>
    <w:rsid w:val="00EA36B9"/>
    <w:rsid w:val="00EA5B80"/>
    <w:rsid w:val="00EB1A3D"/>
    <w:rsid w:val="00EB2FC9"/>
    <w:rsid w:val="00EC7BFA"/>
    <w:rsid w:val="00EE18FF"/>
    <w:rsid w:val="00EE3E07"/>
    <w:rsid w:val="00EE4AFC"/>
    <w:rsid w:val="00EE6031"/>
    <w:rsid w:val="00F01CC5"/>
    <w:rsid w:val="00F028D2"/>
    <w:rsid w:val="00F12D3E"/>
    <w:rsid w:val="00F17230"/>
    <w:rsid w:val="00F26425"/>
    <w:rsid w:val="00F4457F"/>
    <w:rsid w:val="00F51E2B"/>
    <w:rsid w:val="00F57C88"/>
    <w:rsid w:val="00F63159"/>
    <w:rsid w:val="00F634AF"/>
    <w:rsid w:val="00F908BB"/>
    <w:rsid w:val="00F95A03"/>
    <w:rsid w:val="00FB59D7"/>
    <w:rsid w:val="00FB5C6D"/>
    <w:rsid w:val="00FC7006"/>
    <w:rsid w:val="00FD719D"/>
    <w:rsid w:val="00FE2FB8"/>
    <w:rsid w:val="00FE34F5"/>
    <w:rsid w:val="00FF314F"/>
    <w:rsid w:val="00FF7AA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9E930"/>
  <w15:docId w15:val="{389CF0E4-A7EE-4D6B-9EF0-1C8310EE5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23102B"/>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F26425"/>
    <w:rPr>
      <w:color w:val="467886" w:themeColor="hyperlink"/>
      <w:u w:val="single"/>
    </w:rPr>
  </w:style>
  <w:style w:type="character" w:styleId="Lahendamatamainimine">
    <w:name w:val="Unresolved Mention"/>
    <w:basedOn w:val="Liguvaikefont"/>
    <w:uiPriority w:val="99"/>
    <w:semiHidden/>
    <w:unhideWhenUsed/>
    <w:rsid w:val="00F26425"/>
    <w:rPr>
      <w:color w:val="605E5C"/>
      <w:shd w:val="clear" w:color="auto" w:fill="E1DFDD"/>
    </w:rPr>
  </w:style>
  <w:style w:type="character" w:styleId="Klastatudhperlink">
    <w:name w:val="FollowedHyperlink"/>
    <w:basedOn w:val="Liguvaikefont"/>
    <w:uiPriority w:val="99"/>
    <w:semiHidden/>
    <w:unhideWhenUsed/>
    <w:rsid w:val="00FB59D7"/>
    <w:rPr>
      <w:color w:val="96607D" w:themeColor="followedHyperlink"/>
      <w:u w:val="single"/>
    </w:rPr>
  </w:style>
  <w:style w:type="paragraph" w:styleId="Pis">
    <w:name w:val="header"/>
    <w:basedOn w:val="Normaallaad"/>
    <w:link w:val="PisMrk"/>
    <w:uiPriority w:val="99"/>
    <w:unhideWhenUsed/>
    <w:rsid w:val="00E75173"/>
    <w:pPr>
      <w:tabs>
        <w:tab w:val="center" w:pos="4536"/>
        <w:tab w:val="right" w:pos="9072"/>
      </w:tabs>
      <w:spacing w:after="0" w:line="240" w:lineRule="auto"/>
    </w:pPr>
  </w:style>
  <w:style w:type="character" w:customStyle="1" w:styleId="PisMrk">
    <w:name w:val="Päis Märk"/>
    <w:basedOn w:val="Liguvaikefont"/>
    <w:link w:val="Pis"/>
    <w:uiPriority w:val="99"/>
    <w:rsid w:val="00E75173"/>
  </w:style>
  <w:style w:type="paragraph" w:styleId="Jalus">
    <w:name w:val="footer"/>
    <w:basedOn w:val="Normaallaad"/>
    <w:link w:val="JalusMrk"/>
    <w:uiPriority w:val="99"/>
    <w:unhideWhenUsed/>
    <w:rsid w:val="00E75173"/>
    <w:pPr>
      <w:tabs>
        <w:tab w:val="center" w:pos="4536"/>
        <w:tab w:val="right" w:pos="9072"/>
      </w:tabs>
      <w:spacing w:after="0" w:line="240" w:lineRule="auto"/>
    </w:pPr>
  </w:style>
  <w:style w:type="character" w:customStyle="1" w:styleId="JalusMrk">
    <w:name w:val="Jalus Märk"/>
    <w:basedOn w:val="Liguvaikefont"/>
    <w:link w:val="Jalus"/>
    <w:uiPriority w:val="99"/>
    <w:rsid w:val="00E75173"/>
  </w:style>
  <w:style w:type="paragraph" w:styleId="Allmrkusetekst">
    <w:name w:val="footnote text"/>
    <w:basedOn w:val="Normaallaad"/>
    <w:link w:val="AllmrkusetekstMrk"/>
    <w:uiPriority w:val="99"/>
    <w:semiHidden/>
    <w:unhideWhenUsed/>
    <w:rsid w:val="006B79E0"/>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6B79E0"/>
    <w:rPr>
      <w:sz w:val="20"/>
      <w:szCs w:val="20"/>
    </w:rPr>
  </w:style>
  <w:style w:type="character" w:styleId="Allmrkuseviide">
    <w:name w:val="footnote reference"/>
    <w:aliases w:val="Footnote,Appel note de bas de p,SUPERS,Nota,Footnote symbol"/>
    <w:basedOn w:val="Liguvaikefont"/>
    <w:unhideWhenUsed/>
    <w:rsid w:val="006B79E0"/>
    <w:rPr>
      <w:vertAlign w:val="superscript"/>
    </w:rPr>
  </w:style>
  <w:style w:type="paragraph" w:styleId="Loendilik">
    <w:name w:val="List Paragraph"/>
    <w:basedOn w:val="Normaallaad"/>
    <w:uiPriority w:val="34"/>
    <w:qFormat/>
    <w:rsid w:val="003B285E"/>
    <w:pPr>
      <w:ind w:left="720"/>
      <w:contextualSpacing/>
    </w:pPr>
  </w:style>
  <w:style w:type="character" w:styleId="Kommentaariviide">
    <w:name w:val="annotation reference"/>
    <w:basedOn w:val="Liguvaikefont"/>
    <w:uiPriority w:val="99"/>
    <w:semiHidden/>
    <w:unhideWhenUsed/>
    <w:rsid w:val="00E226A7"/>
    <w:rPr>
      <w:sz w:val="16"/>
      <w:szCs w:val="16"/>
    </w:rPr>
  </w:style>
  <w:style w:type="paragraph" w:styleId="Kommentaaritekst">
    <w:name w:val="annotation text"/>
    <w:basedOn w:val="Normaallaad"/>
    <w:link w:val="KommentaaritekstMrk"/>
    <w:uiPriority w:val="99"/>
    <w:unhideWhenUsed/>
    <w:rsid w:val="00E226A7"/>
    <w:pPr>
      <w:widowControl/>
      <w:spacing w:after="10" w:line="240" w:lineRule="auto"/>
      <w:ind w:left="370" w:hanging="370"/>
    </w:pPr>
    <w:rPr>
      <w:rFonts w:ascii="Verdana" w:eastAsia="Verdana" w:hAnsi="Verdana" w:cs="Verdana"/>
      <w:color w:val="000000"/>
      <w:kern w:val="2"/>
      <w:sz w:val="20"/>
      <w:szCs w:val="20"/>
      <w:lang w:val="et-EE" w:eastAsia="et-EE"/>
      <w14:ligatures w14:val="standardContextual"/>
    </w:rPr>
  </w:style>
  <w:style w:type="character" w:customStyle="1" w:styleId="KommentaaritekstMrk">
    <w:name w:val="Kommentaari tekst Märk"/>
    <w:basedOn w:val="Liguvaikefont"/>
    <w:link w:val="Kommentaaritekst"/>
    <w:uiPriority w:val="99"/>
    <w:rsid w:val="00E226A7"/>
    <w:rPr>
      <w:rFonts w:ascii="Verdana" w:eastAsia="Verdana" w:hAnsi="Verdana" w:cs="Verdana"/>
      <w:color w:val="000000"/>
      <w:kern w:val="2"/>
      <w:sz w:val="20"/>
      <w:szCs w:val="20"/>
      <w:lang w:val="et-EE" w:eastAsia="et-EE"/>
      <w14:ligatures w14:val="standardContextual"/>
    </w:rPr>
  </w:style>
  <w:style w:type="paragraph" w:styleId="Redaktsioon">
    <w:name w:val="Revision"/>
    <w:hidden/>
    <w:uiPriority w:val="99"/>
    <w:semiHidden/>
    <w:rsid w:val="00957E08"/>
    <w:pPr>
      <w:widowControl/>
      <w:spacing w:after="0" w:line="240" w:lineRule="auto"/>
    </w:pPr>
  </w:style>
  <w:style w:type="paragraph" w:styleId="Kommentaariteema">
    <w:name w:val="annotation subject"/>
    <w:basedOn w:val="Kommentaaritekst"/>
    <w:next w:val="Kommentaaritekst"/>
    <w:link w:val="KommentaariteemaMrk"/>
    <w:uiPriority w:val="99"/>
    <w:semiHidden/>
    <w:unhideWhenUsed/>
    <w:rsid w:val="00893FCE"/>
    <w:pPr>
      <w:widowControl w:val="0"/>
      <w:spacing w:after="200"/>
      <w:ind w:left="0" w:firstLine="0"/>
    </w:pPr>
    <w:rPr>
      <w:rFonts w:asciiTheme="minorHAnsi" w:eastAsiaTheme="minorHAnsi" w:hAnsiTheme="minorHAnsi" w:cstheme="minorBidi"/>
      <w:b/>
      <w:bCs/>
      <w:color w:val="auto"/>
      <w:kern w:val="0"/>
      <w:lang w:val="en-US" w:eastAsia="en-US"/>
      <w14:ligatures w14:val="none"/>
    </w:rPr>
  </w:style>
  <w:style w:type="character" w:customStyle="1" w:styleId="KommentaariteemaMrk">
    <w:name w:val="Kommentaari teema Märk"/>
    <w:basedOn w:val="KommentaaritekstMrk"/>
    <w:link w:val="Kommentaariteema"/>
    <w:uiPriority w:val="99"/>
    <w:semiHidden/>
    <w:rsid w:val="00893FCE"/>
    <w:rPr>
      <w:rFonts w:ascii="Verdana" w:eastAsia="Verdana" w:hAnsi="Verdana" w:cs="Verdana"/>
      <w:b/>
      <w:bCs/>
      <w:color w:val="000000"/>
      <w:kern w:val="2"/>
      <w:sz w:val="20"/>
      <w:szCs w:val="20"/>
      <w:lang w:val="et-EE" w:eastAsia="et-EE"/>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99294">
      <w:bodyDiv w:val="1"/>
      <w:marLeft w:val="0"/>
      <w:marRight w:val="0"/>
      <w:marTop w:val="0"/>
      <w:marBottom w:val="0"/>
      <w:divBdr>
        <w:top w:val="none" w:sz="0" w:space="0" w:color="auto"/>
        <w:left w:val="none" w:sz="0" w:space="0" w:color="auto"/>
        <w:bottom w:val="none" w:sz="0" w:space="0" w:color="auto"/>
        <w:right w:val="none" w:sz="0" w:space="0" w:color="auto"/>
      </w:divBdr>
    </w:div>
    <w:div w:id="219292211">
      <w:bodyDiv w:val="1"/>
      <w:marLeft w:val="0"/>
      <w:marRight w:val="0"/>
      <w:marTop w:val="0"/>
      <w:marBottom w:val="0"/>
      <w:divBdr>
        <w:top w:val="none" w:sz="0" w:space="0" w:color="auto"/>
        <w:left w:val="none" w:sz="0" w:space="0" w:color="auto"/>
        <w:bottom w:val="none" w:sz="0" w:space="0" w:color="auto"/>
        <w:right w:val="none" w:sz="0" w:space="0" w:color="auto"/>
      </w:divBdr>
    </w:div>
    <w:div w:id="303898444">
      <w:bodyDiv w:val="1"/>
      <w:marLeft w:val="0"/>
      <w:marRight w:val="0"/>
      <w:marTop w:val="0"/>
      <w:marBottom w:val="0"/>
      <w:divBdr>
        <w:top w:val="none" w:sz="0" w:space="0" w:color="auto"/>
        <w:left w:val="none" w:sz="0" w:space="0" w:color="auto"/>
        <w:bottom w:val="none" w:sz="0" w:space="0" w:color="auto"/>
        <w:right w:val="none" w:sz="0" w:space="0" w:color="auto"/>
      </w:divBdr>
    </w:div>
    <w:div w:id="336618981">
      <w:bodyDiv w:val="1"/>
      <w:marLeft w:val="0"/>
      <w:marRight w:val="0"/>
      <w:marTop w:val="0"/>
      <w:marBottom w:val="0"/>
      <w:divBdr>
        <w:top w:val="none" w:sz="0" w:space="0" w:color="auto"/>
        <w:left w:val="none" w:sz="0" w:space="0" w:color="auto"/>
        <w:bottom w:val="none" w:sz="0" w:space="0" w:color="auto"/>
        <w:right w:val="none" w:sz="0" w:space="0" w:color="auto"/>
      </w:divBdr>
    </w:div>
    <w:div w:id="401681400">
      <w:bodyDiv w:val="1"/>
      <w:marLeft w:val="0"/>
      <w:marRight w:val="0"/>
      <w:marTop w:val="0"/>
      <w:marBottom w:val="0"/>
      <w:divBdr>
        <w:top w:val="none" w:sz="0" w:space="0" w:color="auto"/>
        <w:left w:val="none" w:sz="0" w:space="0" w:color="auto"/>
        <w:bottom w:val="none" w:sz="0" w:space="0" w:color="auto"/>
        <w:right w:val="none" w:sz="0" w:space="0" w:color="auto"/>
      </w:divBdr>
    </w:div>
    <w:div w:id="465708167">
      <w:bodyDiv w:val="1"/>
      <w:marLeft w:val="0"/>
      <w:marRight w:val="0"/>
      <w:marTop w:val="0"/>
      <w:marBottom w:val="0"/>
      <w:divBdr>
        <w:top w:val="none" w:sz="0" w:space="0" w:color="auto"/>
        <w:left w:val="none" w:sz="0" w:space="0" w:color="auto"/>
        <w:bottom w:val="none" w:sz="0" w:space="0" w:color="auto"/>
        <w:right w:val="none" w:sz="0" w:space="0" w:color="auto"/>
      </w:divBdr>
    </w:div>
    <w:div w:id="635335284">
      <w:bodyDiv w:val="1"/>
      <w:marLeft w:val="0"/>
      <w:marRight w:val="0"/>
      <w:marTop w:val="0"/>
      <w:marBottom w:val="0"/>
      <w:divBdr>
        <w:top w:val="none" w:sz="0" w:space="0" w:color="auto"/>
        <w:left w:val="none" w:sz="0" w:space="0" w:color="auto"/>
        <w:bottom w:val="none" w:sz="0" w:space="0" w:color="auto"/>
        <w:right w:val="none" w:sz="0" w:space="0" w:color="auto"/>
      </w:divBdr>
    </w:div>
    <w:div w:id="645203360">
      <w:bodyDiv w:val="1"/>
      <w:marLeft w:val="0"/>
      <w:marRight w:val="0"/>
      <w:marTop w:val="0"/>
      <w:marBottom w:val="0"/>
      <w:divBdr>
        <w:top w:val="none" w:sz="0" w:space="0" w:color="auto"/>
        <w:left w:val="none" w:sz="0" w:space="0" w:color="auto"/>
        <w:bottom w:val="none" w:sz="0" w:space="0" w:color="auto"/>
        <w:right w:val="none" w:sz="0" w:space="0" w:color="auto"/>
      </w:divBdr>
    </w:div>
    <w:div w:id="755132266">
      <w:bodyDiv w:val="1"/>
      <w:marLeft w:val="0"/>
      <w:marRight w:val="0"/>
      <w:marTop w:val="0"/>
      <w:marBottom w:val="0"/>
      <w:divBdr>
        <w:top w:val="none" w:sz="0" w:space="0" w:color="auto"/>
        <w:left w:val="none" w:sz="0" w:space="0" w:color="auto"/>
        <w:bottom w:val="none" w:sz="0" w:space="0" w:color="auto"/>
        <w:right w:val="none" w:sz="0" w:space="0" w:color="auto"/>
      </w:divBdr>
    </w:div>
    <w:div w:id="892080087">
      <w:bodyDiv w:val="1"/>
      <w:marLeft w:val="0"/>
      <w:marRight w:val="0"/>
      <w:marTop w:val="0"/>
      <w:marBottom w:val="0"/>
      <w:divBdr>
        <w:top w:val="none" w:sz="0" w:space="0" w:color="auto"/>
        <w:left w:val="none" w:sz="0" w:space="0" w:color="auto"/>
        <w:bottom w:val="none" w:sz="0" w:space="0" w:color="auto"/>
        <w:right w:val="none" w:sz="0" w:space="0" w:color="auto"/>
      </w:divBdr>
    </w:div>
    <w:div w:id="1005784780">
      <w:bodyDiv w:val="1"/>
      <w:marLeft w:val="0"/>
      <w:marRight w:val="0"/>
      <w:marTop w:val="0"/>
      <w:marBottom w:val="0"/>
      <w:divBdr>
        <w:top w:val="none" w:sz="0" w:space="0" w:color="auto"/>
        <w:left w:val="none" w:sz="0" w:space="0" w:color="auto"/>
        <w:bottom w:val="none" w:sz="0" w:space="0" w:color="auto"/>
        <w:right w:val="none" w:sz="0" w:space="0" w:color="auto"/>
      </w:divBdr>
    </w:div>
    <w:div w:id="1165165944">
      <w:bodyDiv w:val="1"/>
      <w:marLeft w:val="0"/>
      <w:marRight w:val="0"/>
      <w:marTop w:val="0"/>
      <w:marBottom w:val="0"/>
      <w:divBdr>
        <w:top w:val="none" w:sz="0" w:space="0" w:color="auto"/>
        <w:left w:val="none" w:sz="0" w:space="0" w:color="auto"/>
        <w:bottom w:val="none" w:sz="0" w:space="0" w:color="auto"/>
        <w:right w:val="none" w:sz="0" w:space="0" w:color="auto"/>
      </w:divBdr>
    </w:div>
    <w:div w:id="1182090208">
      <w:bodyDiv w:val="1"/>
      <w:marLeft w:val="0"/>
      <w:marRight w:val="0"/>
      <w:marTop w:val="0"/>
      <w:marBottom w:val="0"/>
      <w:divBdr>
        <w:top w:val="none" w:sz="0" w:space="0" w:color="auto"/>
        <w:left w:val="none" w:sz="0" w:space="0" w:color="auto"/>
        <w:bottom w:val="none" w:sz="0" w:space="0" w:color="auto"/>
        <w:right w:val="none" w:sz="0" w:space="0" w:color="auto"/>
      </w:divBdr>
    </w:div>
    <w:div w:id="1528521934">
      <w:bodyDiv w:val="1"/>
      <w:marLeft w:val="0"/>
      <w:marRight w:val="0"/>
      <w:marTop w:val="0"/>
      <w:marBottom w:val="0"/>
      <w:divBdr>
        <w:top w:val="none" w:sz="0" w:space="0" w:color="auto"/>
        <w:left w:val="none" w:sz="0" w:space="0" w:color="auto"/>
        <w:bottom w:val="none" w:sz="0" w:space="0" w:color="auto"/>
        <w:right w:val="none" w:sz="0" w:space="0" w:color="auto"/>
      </w:divBdr>
    </w:div>
    <w:div w:id="1548949115">
      <w:bodyDiv w:val="1"/>
      <w:marLeft w:val="0"/>
      <w:marRight w:val="0"/>
      <w:marTop w:val="0"/>
      <w:marBottom w:val="0"/>
      <w:divBdr>
        <w:top w:val="none" w:sz="0" w:space="0" w:color="auto"/>
        <w:left w:val="none" w:sz="0" w:space="0" w:color="auto"/>
        <w:bottom w:val="none" w:sz="0" w:space="0" w:color="auto"/>
        <w:right w:val="none" w:sz="0" w:space="0" w:color="auto"/>
      </w:divBdr>
    </w:div>
    <w:div w:id="1606115669">
      <w:bodyDiv w:val="1"/>
      <w:marLeft w:val="0"/>
      <w:marRight w:val="0"/>
      <w:marTop w:val="0"/>
      <w:marBottom w:val="0"/>
      <w:divBdr>
        <w:top w:val="none" w:sz="0" w:space="0" w:color="auto"/>
        <w:left w:val="none" w:sz="0" w:space="0" w:color="auto"/>
        <w:bottom w:val="none" w:sz="0" w:space="0" w:color="auto"/>
        <w:right w:val="none" w:sz="0" w:space="0" w:color="auto"/>
      </w:divBdr>
    </w:div>
    <w:div w:id="1623028440">
      <w:bodyDiv w:val="1"/>
      <w:marLeft w:val="0"/>
      <w:marRight w:val="0"/>
      <w:marTop w:val="0"/>
      <w:marBottom w:val="0"/>
      <w:divBdr>
        <w:top w:val="none" w:sz="0" w:space="0" w:color="auto"/>
        <w:left w:val="none" w:sz="0" w:space="0" w:color="auto"/>
        <w:bottom w:val="none" w:sz="0" w:space="0" w:color="auto"/>
        <w:right w:val="none" w:sz="0" w:space="0" w:color="auto"/>
      </w:divBdr>
    </w:div>
    <w:div w:id="1783183771">
      <w:bodyDiv w:val="1"/>
      <w:marLeft w:val="0"/>
      <w:marRight w:val="0"/>
      <w:marTop w:val="0"/>
      <w:marBottom w:val="0"/>
      <w:divBdr>
        <w:top w:val="none" w:sz="0" w:space="0" w:color="auto"/>
        <w:left w:val="none" w:sz="0" w:space="0" w:color="auto"/>
        <w:bottom w:val="none" w:sz="0" w:space="0" w:color="auto"/>
        <w:right w:val="none" w:sz="0" w:space="0" w:color="auto"/>
      </w:divBdr>
    </w:div>
    <w:div w:id="1927612821">
      <w:bodyDiv w:val="1"/>
      <w:marLeft w:val="0"/>
      <w:marRight w:val="0"/>
      <w:marTop w:val="0"/>
      <w:marBottom w:val="0"/>
      <w:divBdr>
        <w:top w:val="none" w:sz="0" w:space="0" w:color="auto"/>
        <w:left w:val="none" w:sz="0" w:space="0" w:color="auto"/>
        <w:bottom w:val="none" w:sz="0" w:space="0" w:color="auto"/>
        <w:right w:val="none" w:sz="0" w:space="0" w:color="auto"/>
      </w:divBdr>
    </w:div>
    <w:div w:id="1929851037">
      <w:bodyDiv w:val="1"/>
      <w:marLeft w:val="0"/>
      <w:marRight w:val="0"/>
      <w:marTop w:val="0"/>
      <w:marBottom w:val="0"/>
      <w:divBdr>
        <w:top w:val="none" w:sz="0" w:space="0" w:color="auto"/>
        <w:left w:val="none" w:sz="0" w:space="0" w:color="auto"/>
        <w:bottom w:val="none" w:sz="0" w:space="0" w:color="auto"/>
        <w:right w:val="none" w:sz="0" w:space="0" w:color="auto"/>
      </w:divBdr>
    </w:div>
    <w:div w:id="2007316278">
      <w:bodyDiv w:val="1"/>
      <w:marLeft w:val="0"/>
      <w:marRight w:val="0"/>
      <w:marTop w:val="0"/>
      <w:marBottom w:val="0"/>
      <w:divBdr>
        <w:top w:val="none" w:sz="0" w:space="0" w:color="auto"/>
        <w:left w:val="none" w:sz="0" w:space="0" w:color="auto"/>
        <w:bottom w:val="none" w:sz="0" w:space="0" w:color="auto"/>
        <w:right w:val="none" w:sz="0" w:space="0" w:color="auto"/>
      </w:divBdr>
    </w:div>
    <w:div w:id="2049180254">
      <w:bodyDiv w:val="1"/>
      <w:marLeft w:val="0"/>
      <w:marRight w:val="0"/>
      <w:marTop w:val="0"/>
      <w:marBottom w:val="0"/>
      <w:divBdr>
        <w:top w:val="none" w:sz="0" w:space="0" w:color="auto"/>
        <w:left w:val="none" w:sz="0" w:space="0" w:color="auto"/>
        <w:bottom w:val="none" w:sz="0" w:space="0" w:color="auto"/>
        <w:right w:val="none" w:sz="0" w:space="0" w:color="auto"/>
      </w:divBdr>
    </w:div>
    <w:div w:id="2095005318">
      <w:bodyDiv w:val="1"/>
      <w:marLeft w:val="0"/>
      <w:marRight w:val="0"/>
      <w:marTop w:val="0"/>
      <w:marBottom w:val="0"/>
      <w:divBdr>
        <w:top w:val="none" w:sz="0" w:space="0" w:color="auto"/>
        <w:left w:val="none" w:sz="0" w:space="0" w:color="auto"/>
        <w:bottom w:val="none" w:sz="0" w:space="0" w:color="auto"/>
        <w:right w:val="none" w:sz="0" w:space="0" w:color="auto"/>
      </w:divBdr>
    </w:div>
    <w:div w:id="2128766373">
      <w:bodyDiv w:val="1"/>
      <w:marLeft w:val="0"/>
      <w:marRight w:val="0"/>
      <w:marTop w:val="0"/>
      <w:marBottom w:val="0"/>
      <w:divBdr>
        <w:top w:val="none" w:sz="0" w:space="0" w:color="auto"/>
        <w:left w:val="none" w:sz="0" w:space="0" w:color="auto"/>
        <w:bottom w:val="none" w:sz="0" w:space="0" w:color="auto"/>
        <w:right w:val="none" w:sz="0" w:space="0" w:color="auto"/>
      </w:divBdr>
    </w:div>
    <w:div w:id="21295466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tja.e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eter.Lutsoja@ttja.e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tb@ttja.e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ttja.ee/sites/default/files/documents/2025-02/STJ_Lisa%204_KOHUSTUSED_NON-CONF.pdf"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4E9AF8-97F2-4F3A-B524-9FAF1DFFC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4</Pages>
  <Words>1101</Words>
  <Characters>6387</Characters>
  <Application>Microsoft Office Word</Application>
  <DocSecurity>0</DocSecurity>
  <Lines>53</Lines>
  <Paragraphs>14</Paragraphs>
  <ScaleCrop>false</ScaleCrop>
  <HeadingPairs>
    <vt:vector size="2" baseType="variant">
      <vt:variant>
        <vt:lpstr>Pealkiri</vt:lpstr>
      </vt:variant>
      <vt:variant>
        <vt:i4>1</vt:i4>
      </vt:variant>
    </vt:vector>
  </HeadingPairs>
  <TitlesOfParts>
    <vt:vector size="1" baseType="lpstr">
      <vt:lpstr>kiri_digiallkirjaga_22-5/18-1706-014</vt:lpstr>
    </vt:vector>
  </TitlesOfParts>
  <Company/>
  <LinksUpToDate>false</LinksUpToDate>
  <CharactersWithSpaces>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kiri_digiallkirjaga_22-5/18-1706-014</dc:title>
  <dc:creator>Oliver Gailan</dc:creator>
  <cp:lastModifiedBy>Peeter Lutsoja</cp:lastModifiedBy>
  <cp:revision>10</cp:revision>
  <dcterms:created xsi:type="dcterms:W3CDTF">2025-11-10T11:45:00Z</dcterms:created>
  <dcterms:modified xsi:type="dcterms:W3CDTF">2025-11-12T13:39:00Z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2019-08-16T00:00:00Z</vt:filetime>
  </property>
  <property fmtid="{D5CDD505-2E9C-101B-9397-08002B2CF9AE}" pid="3" name="LastSaved">
    <vt:filetime>2020-04-09T00:00:00Z</vt:filetime>
  </property>
</Properties>
</file>